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F6CC85" w14:textId="77777777" w:rsidR="00307E1F" w:rsidRDefault="00ED23A5" w:rsidP="00265359">
      <w:pPr>
        <w:pStyle w:val="a5"/>
        <w:jc w:val="center"/>
        <w:rPr>
          <w:rFonts w:ascii="Times New Roman" w:hAnsi="Times New Roman" w:cs="Times New Roman"/>
          <w:color w:val="1D1B11" w:themeColor="background2" w:themeShade="1A"/>
          <w:sz w:val="34"/>
          <w:szCs w:val="34"/>
        </w:rPr>
      </w:pPr>
      <w:r w:rsidRPr="00ED23A5">
        <w:rPr>
          <w:rFonts w:ascii="Times New Roman" w:hAnsi="Times New Roman" w:cs="Times New Roman"/>
          <w:color w:val="1D1B11" w:themeColor="background2" w:themeShade="1A"/>
          <w:sz w:val="34"/>
          <w:szCs w:val="34"/>
        </w:rPr>
        <w:t>ФРАГМЕНТ КАРТЫ ГРАДОСТРОИТЕЛЬНОГО ЗОНИРОВАНИЯ ТРОИЦКОГО СЕЛЬСКОГО ПОСЕЛЕНИЯ</w:t>
      </w:r>
    </w:p>
    <w:p w14:paraId="2DB2AD67" w14:textId="370178F9" w:rsidR="000B7DD7" w:rsidRPr="00ED23A5" w:rsidRDefault="00F54378" w:rsidP="00F54378">
      <w:pPr>
        <w:pStyle w:val="a5"/>
        <w:jc w:val="center"/>
        <w:rPr>
          <w:rFonts w:ascii="Times New Roman" w:hAnsi="Times New Roman" w:cs="Times New Roman"/>
          <w:color w:val="1D1B11" w:themeColor="background2" w:themeShade="1A"/>
          <w:sz w:val="16"/>
          <w:szCs w:val="16"/>
        </w:rPr>
      </w:pPr>
      <w:r w:rsidRPr="00ED23A5">
        <w:rPr>
          <w:rFonts w:ascii="Times New Roman" w:hAnsi="Times New Roman" w:cs="Times New Roman"/>
          <w:color w:val="1D1B11" w:themeColor="background2" w:themeShade="1A"/>
          <w:sz w:val="16"/>
          <w:szCs w:val="16"/>
        </w:rPr>
        <w:t>(утвержден</w:t>
      </w:r>
      <w:r w:rsidR="00E71BB0">
        <w:rPr>
          <w:rFonts w:ascii="Times New Roman" w:hAnsi="Times New Roman" w:cs="Times New Roman"/>
          <w:color w:val="1D1B11" w:themeColor="background2" w:themeShade="1A"/>
          <w:sz w:val="16"/>
          <w:szCs w:val="16"/>
        </w:rPr>
        <w:t>ы</w:t>
      </w:r>
      <w:r w:rsidRPr="00ED23A5">
        <w:rPr>
          <w:rFonts w:ascii="Times New Roman" w:hAnsi="Times New Roman" w:cs="Times New Roman"/>
          <w:color w:val="1D1B11" w:themeColor="background2" w:themeShade="1A"/>
          <w:sz w:val="16"/>
          <w:szCs w:val="16"/>
        </w:rPr>
        <w:t xml:space="preserve"> решением Совета Троицкого сельского поселения от </w:t>
      </w:r>
      <w:r w:rsidR="005E2DB7" w:rsidRPr="00ED23A5">
        <w:rPr>
          <w:rFonts w:ascii="Times New Roman" w:hAnsi="Times New Roman" w:cs="Times New Roman"/>
          <w:color w:val="1D1B11" w:themeColor="background2" w:themeShade="1A"/>
          <w:sz w:val="16"/>
          <w:szCs w:val="16"/>
        </w:rPr>
        <w:t>30.05.2014</w:t>
      </w:r>
      <w:r w:rsidR="004C749C">
        <w:rPr>
          <w:rFonts w:ascii="Times New Roman" w:hAnsi="Times New Roman" w:cs="Times New Roman"/>
          <w:color w:val="1D1B11" w:themeColor="background2" w:themeShade="1A"/>
          <w:sz w:val="16"/>
          <w:szCs w:val="16"/>
        </w:rPr>
        <w:t xml:space="preserve"> </w:t>
      </w:r>
      <w:r w:rsidRPr="00ED23A5">
        <w:rPr>
          <w:rFonts w:ascii="Times New Roman" w:hAnsi="Times New Roman" w:cs="Times New Roman"/>
          <w:color w:val="1D1B11" w:themeColor="background2" w:themeShade="1A"/>
          <w:sz w:val="16"/>
          <w:szCs w:val="16"/>
        </w:rPr>
        <w:t xml:space="preserve">№ </w:t>
      </w:r>
      <w:r w:rsidR="005E2DB7" w:rsidRPr="00ED23A5">
        <w:rPr>
          <w:rFonts w:ascii="Times New Roman" w:hAnsi="Times New Roman" w:cs="Times New Roman"/>
          <w:color w:val="1D1B11" w:themeColor="background2" w:themeShade="1A"/>
          <w:sz w:val="16"/>
          <w:szCs w:val="16"/>
        </w:rPr>
        <w:t>211</w:t>
      </w:r>
    </w:p>
    <w:p w14:paraId="3AB31A2A" w14:textId="77777777" w:rsidR="00F54378" w:rsidRDefault="00C07F43" w:rsidP="00F54378">
      <w:pPr>
        <w:pStyle w:val="a5"/>
        <w:jc w:val="center"/>
        <w:rPr>
          <w:rFonts w:ascii="Times New Roman" w:hAnsi="Times New Roman" w:cs="Times New Roman"/>
          <w:color w:val="1D1B11" w:themeColor="background2" w:themeShade="1A"/>
          <w:sz w:val="16"/>
          <w:szCs w:val="16"/>
        </w:rPr>
      </w:pPr>
      <w:r w:rsidRPr="00ED23A5">
        <w:rPr>
          <w:rFonts w:ascii="Times New Roman" w:hAnsi="Times New Roman" w:cs="Times New Roman"/>
          <w:color w:val="1D1B11" w:themeColor="background2" w:themeShade="1A"/>
          <w:sz w:val="16"/>
          <w:szCs w:val="16"/>
        </w:rPr>
        <w:t xml:space="preserve"> с внесением изменений от </w:t>
      </w:r>
      <w:r w:rsidR="00672841">
        <w:rPr>
          <w:rFonts w:ascii="Times New Roman" w:hAnsi="Times New Roman" w:cs="Times New Roman"/>
          <w:color w:val="1D1B11" w:themeColor="background2" w:themeShade="1A"/>
          <w:sz w:val="16"/>
          <w:szCs w:val="16"/>
        </w:rPr>
        <w:t>27.03.2024</w:t>
      </w:r>
      <w:r w:rsidRPr="00ED23A5">
        <w:rPr>
          <w:rFonts w:ascii="Times New Roman" w:hAnsi="Times New Roman" w:cs="Times New Roman"/>
          <w:color w:val="1D1B11" w:themeColor="background2" w:themeShade="1A"/>
          <w:sz w:val="16"/>
          <w:szCs w:val="16"/>
        </w:rPr>
        <w:t xml:space="preserve"> № </w:t>
      </w:r>
      <w:r w:rsidR="00672841">
        <w:rPr>
          <w:rFonts w:ascii="Times New Roman" w:hAnsi="Times New Roman" w:cs="Times New Roman"/>
          <w:color w:val="1D1B11" w:themeColor="background2" w:themeShade="1A"/>
          <w:sz w:val="16"/>
          <w:szCs w:val="16"/>
        </w:rPr>
        <w:t>428</w:t>
      </w:r>
      <w:r w:rsidR="00F54378" w:rsidRPr="00ED23A5">
        <w:rPr>
          <w:rFonts w:ascii="Times New Roman" w:hAnsi="Times New Roman" w:cs="Times New Roman"/>
          <w:color w:val="1D1B11" w:themeColor="background2" w:themeShade="1A"/>
          <w:sz w:val="16"/>
          <w:szCs w:val="16"/>
        </w:rPr>
        <w:t>)</w:t>
      </w:r>
    </w:p>
    <w:p w14:paraId="03FF9D9F" w14:textId="77777777" w:rsidR="00307E1F" w:rsidRPr="00ED23A5" w:rsidRDefault="00307E1F" w:rsidP="00F54378">
      <w:pPr>
        <w:pStyle w:val="a5"/>
        <w:jc w:val="center"/>
        <w:rPr>
          <w:rFonts w:ascii="Times New Roman" w:hAnsi="Times New Roman" w:cs="Times New Roman"/>
          <w:color w:val="1D1B11" w:themeColor="background2" w:themeShade="1A"/>
          <w:sz w:val="16"/>
          <w:szCs w:val="16"/>
        </w:rPr>
      </w:pPr>
    </w:p>
    <w:p w14:paraId="004E8082" w14:textId="25FCCD90" w:rsidR="00004B11" w:rsidRPr="00420E74" w:rsidRDefault="00187B03" w:rsidP="00F138BF">
      <w:pPr>
        <w:ind w:left="-426"/>
        <w:jc w:val="center"/>
        <w:rPr>
          <w:color w:val="1D1B11" w:themeColor="background2" w:themeShade="1A"/>
        </w:rPr>
      </w:pPr>
      <w:r>
        <w:rPr>
          <w:noProof/>
          <w:lang w:eastAsia="ru-RU"/>
        </w:rPr>
        <w:pict w14:anchorId="1A229679">
          <v:shape id="_x0000_s1040" style="position:absolute;left:0;text-align:left;margin-left:115.35pt;margin-top:81.35pt;width:51pt;height:75.7pt;z-index:251665408;mso-position-vertical:absolute" coordsize="1020,1514" path="m357,12c424,,550,47,642,72v92,25,208,68,270,90c974,184,1014,152,1017,207v3,55,-50,155,-90,285c887,622,830,829,777,987v-53,158,-85,373,-165,450c532,1514,384,1464,297,1452,210,1440,102,1432,87,1362v-15,-70,80,-218,120,-330c247,920,322,759,327,687v5,-72,-40,-68,-90,-90c187,575,54,584,27,552,,520,47,452,72,402,97,352,150,294,177,252v27,-42,35,-70,60,-105c262,112,290,24,357,12xe" filled="f" strokecolor="#00b0f0" strokeweight="2.25pt">
            <v:path arrowok="t"/>
          </v:shape>
        </w:pict>
      </w:r>
      <w:r>
        <w:rPr>
          <w:noProof/>
          <w:lang w:eastAsia="ru-RU"/>
        </w:rPr>
        <w:drawing>
          <wp:inline distT="0" distB="0" distL="0" distR="0" wp14:anchorId="7708EACC" wp14:editId="4A2A2DAA">
            <wp:extent cx="6115050" cy="5248275"/>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6120130" cy="5252635"/>
                    </a:xfrm>
                    <a:prstGeom prst="rect">
                      <a:avLst/>
                    </a:prstGeom>
                  </pic:spPr>
                </pic:pic>
              </a:graphicData>
            </a:graphic>
          </wp:inline>
        </w:drawing>
      </w:r>
    </w:p>
    <w:p w14:paraId="5EA4A0FD" w14:textId="0003307A" w:rsidR="00F54378" w:rsidRPr="00D60D50" w:rsidRDefault="00187B03" w:rsidP="00187B03">
      <w:pPr>
        <w:rPr>
          <w:rFonts w:ascii="Times New Roman" w:hAnsi="Times New Roman" w:cs="Times New Roman"/>
          <w:color w:val="1D1B11" w:themeColor="background2" w:themeShade="1A"/>
        </w:rPr>
      </w:pPr>
      <w:r>
        <w:rPr>
          <w:rFonts w:ascii="Times New Roman" w:hAnsi="Times New Roman" w:cs="Times New Roman"/>
          <w:noProof/>
          <w:color w:val="1D1B11" w:themeColor="background2" w:themeShade="1A"/>
          <w:lang w:eastAsia="ru-RU"/>
        </w:rPr>
        <w:pict w14:anchorId="4CD9A42D">
          <v:oval id="_x0000_s1039" style="position:absolute;margin-left:-1.35pt;margin-top:1.1pt;width:31.8pt;height:12.75pt;z-index:251664384;mso-position-horizontal-relative:text;mso-position-vertical-relative:text" filled="f" strokecolor="#00b0f0" strokeweight="2pt"/>
        </w:pict>
      </w:r>
      <w:r>
        <w:rPr>
          <w:rFonts w:ascii="Times New Roman" w:hAnsi="Times New Roman" w:cs="Times New Roman"/>
          <w:color w:val="1D1B11" w:themeColor="background2" w:themeShade="1A"/>
        </w:rPr>
        <w:t xml:space="preserve">                  </w:t>
      </w:r>
      <w:r w:rsidR="00B8170E">
        <w:rPr>
          <w:rFonts w:ascii="Times New Roman" w:hAnsi="Times New Roman" w:cs="Times New Roman"/>
          <w:color w:val="1D1B11" w:themeColor="background2" w:themeShade="1A"/>
        </w:rPr>
        <w:t>- Рассматриваемый земельный</w:t>
      </w:r>
      <w:r w:rsidR="00DF67AC">
        <w:rPr>
          <w:rFonts w:ascii="Times New Roman" w:hAnsi="Times New Roman" w:cs="Times New Roman"/>
          <w:color w:val="1D1B11" w:themeColor="background2" w:themeShade="1A"/>
        </w:rPr>
        <w:t xml:space="preserve"> участ</w:t>
      </w:r>
      <w:r w:rsidR="00B8170E">
        <w:rPr>
          <w:rFonts w:ascii="Times New Roman" w:hAnsi="Times New Roman" w:cs="Times New Roman"/>
          <w:color w:val="1D1B11" w:themeColor="background2" w:themeShade="1A"/>
        </w:rPr>
        <w:t>о</w:t>
      </w:r>
      <w:r w:rsidR="00F54378" w:rsidRPr="00D60D50">
        <w:rPr>
          <w:rFonts w:ascii="Times New Roman" w:hAnsi="Times New Roman" w:cs="Times New Roman"/>
          <w:color w:val="1D1B11" w:themeColor="background2" w:themeShade="1A"/>
        </w:rPr>
        <w:t>к</w:t>
      </w:r>
    </w:p>
    <w:p w14:paraId="1BB97B97" w14:textId="7B7AF59F" w:rsidR="0028024B" w:rsidRDefault="00587BE4" w:rsidP="00AC25FA">
      <w:pPr>
        <w:spacing w:after="0" w:line="240" w:lineRule="auto"/>
        <w:jc w:val="both"/>
        <w:rPr>
          <w:rFonts w:ascii="Times New Roman" w:hAnsi="Times New Roman" w:cs="Times New Roman"/>
          <w:sz w:val="16"/>
          <w:szCs w:val="16"/>
        </w:rPr>
      </w:pPr>
      <w:r>
        <w:rPr>
          <w:rFonts w:ascii="Times New Roman" w:hAnsi="Times New Roman" w:cs="Times New Roman"/>
          <w:b/>
          <w:noProof/>
          <w:sz w:val="16"/>
          <w:szCs w:val="16"/>
          <w:lang w:eastAsia="ru-RU"/>
        </w:rPr>
        <w:drawing>
          <wp:inline distT="0" distB="0" distL="0" distR="0" wp14:anchorId="547C3A0C" wp14:editId="323BAD99">
            <wp:extent cx="4619625" cy="493060"/>
            <wp:effectExtent l="0" t="0" r="0" b="0"/>
            <wp:docPr id="6"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4656215" cy="496965"/>
                    </a:xfrm>
                    <a:prstGeom prst="rect">
                      <a:avLst/>
                    </a:prstGeom>
                    <a:noFill/>
                    <a:ln w="9525">
                      <a:noFill/>
                      <a:miter lim="800000"/>
                      <a:headEnd/>
                      <a:tailEnd/>
                    </a:ln>
                  </pic:spPr>
                </pic:pic>
              </a:graphicData>
            </a:graphic>
          </wp:inline>
        </w:drawing>
      </w:r>
    </w:p>
    <w:p w14:paraId="5F5E1BBF" w14:textId="58A5865C" w:rsidR="009C2DEE" w:rsidRDefault="00324FB0" w:rsidP="00AC25FA">
      <w:pPr>
        <w:spacing w:after="0" w:line="240" w:lineRule="auto"/>
        <w:jc w:val="both"/>
        <w:rPr>
          <w:rFonts w:ascii="Times New Roman" w:hAnsi="Times New Roman" w:cs="Times New Roman"/>
          <w:sz w:val="16"/>
          <w:szCs w:val="16"/>
        </w:rPr>
      </w:pPr>
      <w:r>
        <w:rPr>
          <w:noProof/>
          <w:lang w:eastAsia="ru-RU"/>
        </w:rPr>
        <w:drawing>
          <wp:inline distT="0" distB="0" distL="0" distR="0" wp14:anchorId="70A53455" wp14:editId="54B694E5">
            <wp:extent cx="4619625" cy="510859"/>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4623575" cy="511296"/>
                    </a:xfrm>
                    <a:prstGeom prst="rect">
                      <a:avLst/>
                    </a:prstGeom>
                  </pic:spPr>
                </pic:pic>
              </a:graphicData>
            </a:graphic>
          </wp:inline>
        </w:drawing>
      </w:r>
    </w:p>
    <w:p w14:paraId="372DCC33" w14:textId="77777777" w:rsidR="00187B03" w:rsidRDefault="00187B03" w:rsidP="00AC25FA">
      <w:pPr>
        <w:spacing w:after="0" w:line="240" w:lineRule="auto"/>
        <w:jc w:val="both"/>
        <w:rPr>
          <w:rFonts w:ascii="Times New Roman" w:hAnsi="Times New Roman" w:cs="Times New Roman"/>
          <w:sz w:val="16"/>
          <w:szCs w:val="16"/>
        </w:rPr>
      </w:pPr>
    </w:p>
    <w:p w14:paraId="4212F899" w14:textId="12D7338D" w:rsidR="00B8170E" w:rsidRPr="00187B03" w:rsidRDefault="00B8170E" w:rsidP="00AC25FA">
      <w:pPr>
        <w:spacing w:after="0" w:line="240" w:lineRule="auto"/>
        <w:jc w:val="both"/>
        <w:rPr>
          <w:rFonts w:ascii="Times New Roman" w:hAnsi="Times New Roman" w:cs="Times New Roman"/>
          <w:sz w:val="20"/>
          <w:szCs w:val="20"/>
        </w:rPr>
      </w:pPr>
      <w:r w:rsidRPr="00187B03">
        <w:rPr>
          <w:rFonts w:ascii="Times New Roman" w:hAnsi="Times New Roman" w:cs="Times New Roman"/>
          <w:sz w:val="20"/>
          <w:szCs w:val="20"/>
        </w:rPr>
        <w:t xml:space="preserve">в границах </w:t>
      </w:r>
      <w:proofErr w:type="spellStart"/>
      <w:r w:rsidRPr="00187B03">
        <w:rPr>
          <w:rFonts w:ascii="Times New Roman" w:hAnsi="Times New Roman" w:cs="Times New Roman"/>
          <w:sz w:val="20"/>
          <w:szCs w:val="20"/>
        </w:rPr>
        <w:t>приаэродромной</w:t>
      </w:r>
      <w:proofErr w:type="spellEnd"/>
      <w:r w:rsidRPr="00187B03">
        <w:rPr>
          <w:rFonts w:ascii="Times New Roman" w:hAnsi="Times New Roman" w:cs="Times New Roman"/>
          <w:sz w:val="20"/>
          <w:szCs w:val="20"/>
        </w:rPr>
        <w:t xml:space="preserve"> территор</w:t>
      </w:r>
      <w:proofErr w:type="gramStart"/>
      <w:r w:rsidRPr="00187B03">
        <w:rPr>
          <w:rFonts w:ascii="Times New Roman" w:hAnsi="Times New Roman" w:cs="Times New Roman"/>
          <w:sz w:val="20"/>
          <w:szCs w:val="20"/>
        </w:rPr>
        <w:t>ии аэ</w:t>
      </w:r>
      <w:proofErr w:type="gramEnd"/>
      <w:r w:rsidRPr="00187B03">
        <w:rPr>
          <w:rFonts w:ascii="Times New Roman" w:hAnsi="Times New Roman" w:cs="Times New Roman"/>
          <w:sz w:val="20"/>
          <w:szCs w:val="20"/>
        </w:rPr>
        <w:t>родрома Крымск (</w:t>
      </w:r>
      <w:r w:rsidR="00090A90" w:rsidRPr="00187B03">
        <w:rPr>
          <w:rFonts w:ascii="Times New Roman" w:hAnsi="Times New Roman" w:cs="Times New Roman"/>
          <w:sz w:val="20"/>
          <w:szCs w:val="20"/>
        </w:rPr>
        <w:t>приказ первого заместителя Министра Обороны РФ от 11</w:t>
      </w:r>
      <w:r w:rsidR="00187B03">
        <w:rPr>
          <w:rFonts w:ascii="Times New Roman" w:hAnsi="Times New Roman" w:cs="Times New Roman"/>
          <w:sz w:val="20"/>
          <w:szCs w:val="20"/>
        </w:rPr>
        <w:t xml:space="preserve"> </w:t>
      </w:r>
      <w:bookmarkStart w:id="0" w:name="_GoBack"/>
      <w:bookmarkEnd w:id="0"/>
      <w:r w:rsidR="00187B03">
        <w:rPr>
          <w:rFonts w:ascii="Times New Roman" w:hAnsi="Times New Roman" w:cs="Times New Roman"/>
          <w:sz w:val="20"/>
          <w:szCs w:val="20"/>
        </w:rPr>
        <w:t xml:space="preserve">марта </w:t>
      </w:r>
      <w:r w:rsidR="00090A90" w:rsidRPr="00187B03">
        <w:rPr>
          <w:rFonts w:ascii="Times New Roman" w:hAnsi="Times New Roman" w:cs="Times New Roman"/>
          <w:sz w:val="20"/>
          <w:szCs w:val="20"/>
        </w:rPr>
        <w:t>2023 № 180</w:t>
      </w:r>
      <w:r w:rsidRPr="00187B03">
        <w:rPr>
          <w:rFonts w:ascii="Times New Roman" w:hAnsi="Times New Roman" w:cs="Times New Roman"/>
          <w:sz w:val="20"/>
          <w:szCs w:val="20"/>
        </w:rPr>
        <w:t>)</w:t>
      </w:r>
    </w:p>
    <w:p w14:paraId="6CD7D754" w14:textId="77777777" w:rsidR="00B8170E" w:rsidRPr="00187B03" w:rsidRDefault="00B8170E" w:rsidP="00AC25FA">
      <w:pPr>
        <w:spacing w:after="0" w:line="240" w:lineRule="auto"/>
        <w:jc w:val="both"/>
        <w:rPr>
          <w:rFonts w:ascii="Times New Roman" w:hAnsi="Times New Roman" w:cs="Times New Roman"/>
          <w:sz w:val="20"/>
          <w:szCs w:val="20"/>
        </w:rPr>
      </w:pPr>
    </w:p>
    <w:p w14:paraId="2F6C91E0" w14:textId="77777777" w:rsidR="00AC25FA" w:rsidRPr="00187B03" w:rsidRDefault="004D0361" w:rsidP="00AC25FA">
      <w:pPr>
        <w:spacing w:after="0" w:line="240" w:lineRule="auto"/>
        <w:jc w:val="both"/>
        <w:rPr>
          <w:rFonts w:ascii="Times New Roman" w:hAnsi="Times New Roman" w:cs="Times New Roman"/>
          <w:sz w:val="20"/>
          <w:szCs w:val="20"/>
        </w:rPr>
      </w:pPr>
      <w:r w:rsidRPr="00187B03">
        <w:rPr>
          <w:rFonts w:ascii="Times New Roman" w:hAnsi="Times New Roman" w:cs="Times New Roman"/>
          <w:sz w:val="20"/>
          <w:szCs w:val="20"/>
        </w:rPr>
        <w:t>Согласно публичной кадастровой карте</w:t>
      </w:r>
      <w:r w:rsidR="00587BE4" w:rsidRPr="00187B03">
        <w:rPr>
          <w:rFonts w:ascii="Times New Roman" w:hAnsi="Times New Roman" w:cs="Times New Roman"/>
          <w:sz w:val="20"/>
          <w:szCs w:val="20"/>
        </w:rPr>
        <w:t xml:space="preserve"> участок </w:t>
      </w:r>
      <w:r w:rsidR="00B8170E" w:rsidRPr="00187B03">
        <w:rPr>
          <w:rFonts w:ascii="Times New Roman" w:hAnsi="Times New Roman" w:cs="Times New Roman"/>
          <w:sz w:val="20"/>
          <w:szCs w:val="20"/>
        </w:rPr>
        <w:t>имеет обременение</w:t>
      </w:r>
      <w:r w:rsidR="00AC25FA" w:rsidRPr="00187B03">
        <w:rPr>
          <w:rFonts w:ascii="Times New Roman" w:hAnsi="Times New Roman" w:cs="Times New Roman"/>
          <w:sz w:val="20"/>
          <w:szCs w:val="20"/>
        </w:rPr>
        <w:t>:</w:t>
      </w:r>
      <w:r w:rsidR="00587BE4" w:rsidRPr="00187B03">
        <w:rPr>
          <w:rFonts w:ascii="Times New Roman" w:hAnsi="Times New Roman" w:cs="Times New Roman"/>
          <w:sz w:val="20"/>
          <w:szCs w:val="20"/>
        </w:rPr>
        <w:t xml:space="preserve"> </w:t>
      </w:r>
    </w:p>
    <w:p w14:paraId="529BEB80" w14:textId="1B91D884" w:rsidR="004364B9" w:rsidRPr="00187B03" w:rsidRDefault="00187B03" w:rsidP="00ED1B71">
      <w:pPr>
        <w:spacing w:after="0" w:line="240" w:lineRule="auto"/>
        <w:ind w:firstLine="709"/>
        <w:jc w:val="both"/>
        <w:rPr>
          <w:rFonts w:ascii="Times New Roman" w:hAnsi="Times New Roman" w:cs="Times New Roman"/>
          <w:sz w:val="20"/>
          <w:szCs w:val="20"/>
        </w:rPr>
      </w:pPr>
      <w:r w:rsidRPr="00187B03">
        <w:rPr>
          <w:rFonts w:ascii="Times New Roman" w:hAnsi="Times New Roman" w:cs="Times New Roman"/>
          <w:sz w:val="20"/>
          <w:szCs w:val="20"/>
        </w:rPr>
        <w:t xml:space="preserve">- </w:t>
      </w:r>
      <w:r>
        <w:rPr>
          <w:rFonts w:ascii="Times New Roman" w:hAnsi="Times New Roman" w:cs="Times New Roman"/>
          <w:sz w:val="20"/>
          <w:szCs w:val="20"/>
        </w:rPr>
        <w:t>з</w:t>
      </w:r>
      <w:r w:rsidRPr="00187B03">
        <w:rPr>
          <w:rFonts w:ascii="Times New Roman" w:hAnsi="Times New Roman" w:cs="Times New Roman"/>
          <w:sz w:val="20"/>
          <w:szCs w:val="20"/>
        </w:rPr>
        <w:t>она затопления территории ст. Троицкая Троицкого сельского поселения Крымского района Краснодарского края при половодьях и паводках р. Кубань 1% обеспеченности</w:t>
      </w:r>
    </w:p>
    <w:p w14:paraId="65A75641" w14:textId="44E3F514" w:rsidR="00187B03" w:rsidRPr="00187B03" w:rsidRDefault="00187B03" w:rsidP="00ED1B71">
      <w:pPr>
        <w:spacing w:after="0" w:line="240" w:lineRule="auto"/>
        <w:ind w:firstLine="709"/>
        <w:jc w:val="both"/>
        <w:rPr>
          <w:rFonts w:ascii="Times New Roman" w:hAnsi="Times New Roman" w:cs="Times New Roman"/>
          <w:sz w:val="20"/>
          <w:szCs w:val="20"/>
        </w:rPr>
      </w:pPr>
      <w:r w:rsidRPr="00187B03">
        <w:rPr>
          <w:rFonts w:ascii="Times New Roman" w:hAnsi="Times New Roman" w:cs="Times New Roman"/>
          <w:sz w:val="20"/>
          <w:szCs w:val="20"/>
        </w:rPr>
        <w:t xml:space="preserve">- </w:t>
      </w:r>
      <w:r>
        <w:rPr>
          <w:rFonts w:ascii="Times New Roman" w:hAnsi="Times New Roman" w:cs="Times New Roman"/>
          <w:sz w:val="20"/>
          <w:szCs w:val="20"/>
        </w:rPr>
        <w:t>о</w:t>
      </w:r>
      <w:r w:rsidRPr="00187B03">
        <w:rPr>
          <w:rFonts w:ascii="Times New Roman" w:hAnsi="Times New Roman" w:cs="Times New Roman"/>
          <w:sz w:val="20"/>
          <w:szCs w:val="20"/>
        </w:rPr>
        <w:t>хранная зона п. № 1 (ВЛ-0,4 кВт от ТП ТВ-5-707 прис.1) -</w:t>
      </w:r>
      <w:proofErr w:type="gramStart"/>
      <w:r w:rsidRPr="00187B03">
        <w:rPr>
          <w:rFonts w:ascii="Times New Roman" w:hAnsi="Times New Roman" w:cs="Times New Roman"/>
          <w:sz w:val="20"/>
          <w:szCs w:val="20"/>
        </w:rPr>
        <w:t>оп</w:t>
      </w:r>
      <w:proofErr w:type="gramEnd"/>
      <w:r w:rsidRPr="00187B03">
        <w:rPr>
          <w:rFonts w:ascii="Times New Roman" w:hAnsi="Times New Roman" w:cs="Times New Roman"/>
          <w:sz w:val="20"/>
          <w:szCs w:val="20"/>
        </w:rPr>
        <w:t>. № 10- (ВЛ-0,4 кВт от ТП ТВ-5-707 прис.1) с отпайкой 1</w:t>
      </w:r>
    </w:p>
    <w:p w14:paraId="42A671D4" w14:textId="77777777" w:rsidR="00ED23A5" w:rsidRPr="00ED23A5" w:rsidRDefault="00ED23A5" w:rsidP="00ED23A5">
      <w:pPr>
        <w:ind w:hanging="142"/>
        <w:rPr>
          <w:rFonts w:ascii="Times New Roman" w:hAnsi="Times New Roman" w:cs="Times New Roman"/>
          <w:sz w:val="20"/>
          <w:szCs w:val="20"/>
        </w:rPr>
        <w:sectPr w:rsidR="00ED23A5" w:rsidRPr="00ED23A5" w:rsidSect="00ED1B71">
          <w:pgSz w:w="11906" w:h="16838"/>
          <w:pgMar w:top="1134" w:right="567" w:bottom="1134" w:left="1701" w:header="709" w:footer="709" w:gutter="0"/>
          <w:cols w:space="708"/>
          <w:docGrid w:linePitch="360"/>
        </w:sectPr>
      </w:pPr>
    </w:p>
    <w:p w14:paraId="0669B42D" w14:textId="77777777" w:rsidR="004C749C" w:rsidRPr="00E34576" w:rsidRDefault="004C749C" w:rsidP="004C749C">
      <w:pPr>
        <w:spacing w:after="0" w:line="240" w:lineRule="auto"/>
        <w:ind w:right="-1" w:firstLine="709"/>
        <w:jc w:val="both"/>
        <w:rPr>
          <w:rFonts w:ascii="Times New Roman" w:hAnsi="Times New Roman"/>
          <w:sz w:val="20"/>
          <w:szCs w:val="20"/>
        </w:rPr>
      </w:pPr>
      <w:r w:rsidRPr="00E34576">
        <w:rPr>
          <w:rFonts w:ascii="Times New Roman" w:hAnsi="Times New Roman"/>
          <w:sz w:val="20"/>
          <w:szCs w:val="20"/>
        </w:rPr>
        <w:lastRenderedPageBreak/>
        <w:t>Фрагмент правил землепользования и застройки Троицкого сельского поселения, утвержденных решением Совета Троицкого сельского поселения от 30.05</w:t>
      </w:r>
      <w:r w:rsidR="00307E1F" w:rsidRPr="00E34576">
        <w:rPr>
          <w:rFonts w:ascii="Times New Roman" w:hAnsi="Times New Roman"/>
          <w:sz w:val="20"/>
          <w:szCs w:val="20"/>
        </w:rPr>
        <w:t>.2014</w:t>
      </w:r>
      <w:r w:rsidR="00672841" w:rsidRPr="00E34576">
        <w:rPr>
          <w:rFonts w:ascii="Times New Roman" w:hAnsi="Times New Roman"/>
          <w:sz w:val="20"/>
          <w:szCs w:val="20"/>
        </w:rPr>
        <w:t xml:space="preserve"> № </w:t>
      </w:r>
      <w:r w:rsidR="00307E1F" w:rsidRPr="00E34576">
        <w:rPr>
          <w:rFonts w:ascii="Times New Roman" w:hAnsi="Times New Roman"/>
          <w:sz w:val="20"/>
          <w:szCs w:val="20"/>
        </w:rPr>
        <w:t>211 (в редакции от 27.03.2024</w:t>
      </w:r>
      <w:r w:rsidR="00672841" w:rsidRPr="00E34576">
        <w:rPr>
          <w:rFonts w:ascii="Times New Roman" w:hAnsi="Times New Roman"/>
          <w:sz w:val="20"/>
          <w:szCs w:val="20"/>
        </w:rPr>
        <w:t xml:space="preserve"> № 428</w:t>
      </w:r>
      <w:r w:rsidRPr="00E34576">
        <w:rPr>
          <w:rFonts w:ascii="Times New Roman" w:hAnsi="Times New Roman"/>
          <w:sz w:val="20"/>
          <w:szCs w:val="20"/>
        </w:rPr>
        <w:t>).</w:t>
      </w:r>
    </w:p>
    <w:p w14:paraId="2031D3E1" w14:textId="77777777" w:rsidR="004C749C" w:rsidRPr="00E34576" w:rsidRDefault="00672841" w:rsidP="004C749C">
      <w:pPr>
        <w:widowControl w:val="0"/>
        <w:overflowPunct w:val="0"/>
        <w:autoSpaceDE w:val="0"/>
        <w:autoSpaceDN w:val="0"/>
        <w:adjustRightInd w:val="0"/>
        <w:spacing w:after="0" w:line="240" w:lineRule="auto"/>
        <w:ind w:firstLine="426"/>
        <w:jc w:val="both"/>
        <w:outlineLvl w:val="0"/>
        <w:rPr>
          <w:rFonts w:ascii="Times New Roman" w:eastAsia="SimSun" w:hAnsi="Times New Roman"/>
          <w:b/>
          <w:bCs/>
          <w:color w:val="000000"/>
          <w:sz w:val="20"/>
          <w:szCs w:val="20"/>
          <w:lang w:eastAsia="zh-CN"/>
        </w:rPr>
      </w:pPr>
      <w:r w:rsidRPr="00E34576">
        <w:rPr>
          <w:rFonts w:ascii="Times New Roman" w:eastAsia="SimSun" w:hAnsi="Times New Roman"/>
          <w:b/>
          <w:bCs/>
          <w:color w:val="000000"/>
          <w:sz w:val="20"/>
          <w:szCs w:val="20"/>
          <w:lang w:eastAsia="zh-CN"/>
        </w:rPr>
        <w:t>Статья 51</w:t>
      </w:r>
      <w:r w:rsidR="004C749C" w:rsidRPr="00E34576">
        <w:rPr>
          <w:rFonts w:ascii="Times New Roman" w:eastAsia="SimSun" w:hAnsi="Times New Roman"/>
          <w:b/>
          <w:bCs/>
          <w:color w:val="000000"/>
          <w:sz w:val="20"/>
          <w:szCs w:val="20"/>
          <w:lang w:eastAsia="zh-CN"/>
        </w:rPr>
        <w:t>.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различных территориальных зонах</w:t>
      </w:r>
    </w:p>
    <w:p w14:paraId="329A14B0" w14:textId="77777777" w:rsidR="00307E1F" w:rsidRPr="00307E1F" w:rsidRDefault="00307E1F" w:rsidP="004C749C">
      <w:pPr>
        <w:widowControl w:val="0"/>
        <w:overflowPunct w:val="0"/>
        <w:autoSpaceDE w:val="0"/>
        <w:autoSpaceDN w:val="0"/>
        <w:adjustRightInd w:val="0"/>
        <w:spacing w:after="0" w:line="240" w:lineRule="auto"/>
        <w:ind w:firstLine="426"/>
        <w:jc w:val="both"/>
        <w:outlineLvl w:val="0"/>
        <w:rPr>
          <w:rFonts w:ascii="Times New Roman" w:eastAsia="SimSun" w:hAnsi="Times New Roman"/>
          <w:b/>
          <w:bCs/>
          <w:color w:val="000000"/>
          <w:sz w:val="20"/>
          <w:szCs w:val="20"/>
          <w:lang w:eastAsia="zh-CN"/>
        </w:rPr>
      </w:pPr>
    </w:p>
    <w:p w14:paraId="4CD3C18A" w14:textId="77777777" w:rsidR="007265F2" w:rsidRPr="007265F2" w:rsidRDefault="007265F2" w:rsidP="007265F2">
      <w:pPr>
        <w:keepNext/>
        <w:keepLines/>
        <w:spacing w:after="0" w:line="240" w:lineRule="auto"/>
        <w:jc w:val="center"/>
        <w:outlineLvl w:val="5"/>
        <w:rPr>
          <w:rFonts w:ascii="Times New Roman" w:eastAsia="SimSun" w:hAnsi="Times New Roman" w:cs="Times New Roman"/>
          <w:b/>
          <w:sz w:val="20"/>
          <w:szCs w:val="20"/>
          <w:lang w:eastAsia="zh-CN"/>
        </w:rPr>
      </w:pPr>
      <w:bookmarkStart w:id="1" w:name="_Toc162873970"/>
      <w:proofErr w:type="gramStart"/>
      <w:r w:rsidRPr="007265F2">
        <w:rPr>
          <w:rFonts w:ascii="Times New Roman" w:eastAsia="SimSun" w:hAnsi="Times New Roman" w:cs="Times New Roman"/>
          <w:b/>
          <w:sz w:val="20"/>
          <w:szCs w:val="20"/>
          <w:lang w:eastAsia="zh-CN"/>
        </w:rPr>
        <w:t>Ж</w:t>
      </w:r>
      <w:proofErr w:type="gramEnd"/>
      <w:r w:rsidRPr="007265F2">
        <w:rPr>
          <w:rFonts w:ascii="Times New Roman" w:eastAsia="SimSun" w:hAnsi="Times New Roman" w:cs="Times New Roman"/>
          <w:b/>
          <w:sz w:val="20"/>
          <w:szCs w:val="20"/>
          <w:lang w:eastAsia="zh-CN"/>
        </w:rPr>
        <w:t xml:space="preserve"> – 1Б. Зона застройки индивидуальными жилыми домами с содержанием домашнего скота  и птицы.</w:t>
      </w:r>
      <w:bookmarkEnd w:id="1"/>
    </w:p>
    <w:p w14:paraId="72B4B2FB" w14:textId="77777777" w:rsidR="007265F2" w:rsidRPr="007265F2" w:rsidRDefault="007265F2" w:rsidP="007265F2">
      <w:pPr>
        <w:spacing w:after="0" w:line="240" w:lineRule="auto"/>
        <w:jc w:val="both"/>
        <w:rPr>
          <w:rFonts w:ascii="Times New Roman" w:eastAsia="Calibri" w:hAnsi="Times New Roman" w:cs="Times New Roman"/>
          <w:sz w:val="20"/>
          <w:szCs w:val="20"/>
        </w:rPr>
      </w:pPr>
    </w:p>
    <w:p w14:paraId="19433DF3" w14:textId="77777777" w:rsidR="007265F2" w:rsidRPr="007265F2" w:rsidRDefault="007265F2" w:rsidP="007265F2">
      <w:pPr>
        <w:spacing w:after="0" w:line="240" w:lineRule="auto"/>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Зона индивидуальной жилой застройки Ж-1</w:t>
      </w:r>
      <w:proofErr w:type="gramStart"/>
      <w:r w:rsidRPr="007265F2">
        <w:rPr>
          <w:rFonts w:ascii="Times New Roman" w:eastAsia="Calibri" w:hAnsi="Times New Roman" w:cs="Times New Roman"/>
          <w:sz w:val="20"/>
          <w:szCs w:val="20"/>
        </w:rPr>
        <w:t xml:space="preserve"> Б</w:t>
      </w:r>
      <w:proofErr w:type="gramEnd"/>
      <w:r w:rsidRPr="007265F2">
        <w:rPr>
          <w:rFonts w:ascii="Times New Roman" w:eastAsia="Calibri" w:hAnsi="Times New Roman" w:cs="Times New Roman"/>
          <w:sz w:val="20"/>
          <w:szCs w:val="20"/>
        </w:rPr>
        <w:t xml:space="preserve"> выделена для обеспечения правовых, социальных, культурных, бытовых условий формирования жилых районов из отдельно стоящих индивидуальных жилых домов усадебного</w:t>
      </w:r>
      <w:r w:rsidRPr="007265F2">
        <w:rPr>
          <w:rFonts w:ascii="Times New Roman" w:eastAsia="Calibri" w:hAnsi="Times New Roman" w:cs="Times New Roman"/>
          <w:i/>
          <w:sz w:val="20"/>
          <w:szCs w:val="20"/>
        </w:rPr>
        <w:t xml:space="preserve"> </w:t>
      </w:r>
      <w:r w:rsidRPr="007265F2">
        <w:rPr>
          <w:rFonts w:ascii="Times New Roman" w:eastAsia="Calibri" w:hAnsi="Times New Roman" w:cs="Times New Roman"/>
          <w:sz w:val="20"/>
          <w:szCs w:val="20"/>
        </w:rPr>
        <w:t>типа с возможностью ведения развитого личного подсобного хозяйства, а также с минимально разрешенным набором услуг местного значения.</w:t>
      </w:r>
    </w:p>
    <w:p w14:paraId="43AC4302" w14:textId="77777777" w:rsidR="007265F2" w:rsidRPr="007265F2" w:rsidRDefault="007265F2" w:rsidP="007265F2">
      <w:pPr>
        <w:spacing w:after="0" w:line="240" w:lineRule="auto"/>
        <w:jc w:val="both"/>
        <w:rPr>
          <w:rFonts w:ascii="Times New Roman" w:eastAsia="Calibri" w:hAnsi="Times New Roman" w:cs="Times New Roman"/>
          <w:sz w:val="20"/>
          <w:szCs w:val="20"/>
        </w:rPr>
      </w:pPr>
    </w:p>
    <w:p w14:paraId="42937240" w14:textId="77777777" w:rsidR="007265F2" w:rsidRDefault="007265F2" w:rsidP="007265F2">
      <w:pPr>
        <w:spacing w:after="0" w:line="240" w:lineRule="auto"/>
        <w:ind w:firstLine="567"/>
        <w:jc w:val="both"/>
        <w:rPr>
          <w:rFonts w:ascii="Times New Roman" w:eastAsia="Calibri" w:hAnsi="Times New Roman" w:cs="Times New Roman"/>
          <w:b/>
          <w:sz w:val="20"/>
          <w:szCs w:val="20"/>
        </w:rPr>
      </w:pPr>
      <w:r w:rsidRPr="007265F2">
        <w:rPr>
          <w:rFonts w:ascii="Times New Roman" w:eastAsia="Calibri" w:hAnsi="Times New Roman" w:cs="Times New Roman"/>
          <w:b/>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50EDA787" w14:textId="77777777" w:rsidR="007265F2" w:rsidRPr="007265F2" w:rsidRDefault="007265F2" w:rsidP="007265F2">
      <w:pPr>
        <w:spacing w:after="0" w:line="240" w:lineRule="auto"/>
        <w:ind w:firstLine="567"/>
        <w:jc w:val="both"/>
        <w:rPr>
          <w:rFonts w:ascii="Times New Roman" w:eastAsia="Calibri" w:hAnsi="Times New Roman" w:cs="Times New Roman"/>
          <w:b/>
          <w:i/>
          <w:iCs/>
          <w:sz w:val="20"/>
          <w:szCs w:val="20"/>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6663"/>
        <w:gridCol w:w="5670"/>
      </w:tblGrid>
      <w:tr w:rsidR="007265F2" w:rsidRPr="007265F2" w14:paraId="7C04206E" w14:textId="77777777" w:rsidTr="007265F2">
        <w:trPr>
          <w:trHeight w:val="20"/>
        </w:trPr>
        <w:tc>
          <w:tcPr>
            <w:tcW w:w="2268" w:type="dxa"/>
            <w:vAlign w:val="center"/>
          </w:tcPr>
          <w:p w14:paraId="2D92E8E1" w14:textId="77777777" w:rsidR="007265F2" w:rsidRPr="007265F2" w:rsidRDefault="007265F2" w:rsidP="007265F2">
            <w:pPr>
              <w:spacing w:after="0" w:line="240" w:lineRule="auto"/>
              <w:ind w:firstLine="567"/>
              <w:jc w:val="both"/>
              <w:rPr>
                <w:rFonts w:ascii="Times New Roman" w:eastAsia="Calibri" w:hAnsi="Times New Roman" w:cs="Times New Roman"/>
                <w:b/>
                <w:sz w:val="20"/>
                <w:szCs w:val="20"/>
              </w:rPr>
            </w:pPr>
            <w:r w:rsidRPr="007265F2">
              <w:rPr>
                <w:rFonts w:ascii="Times New Roman" w:eastAsia="Calibri" w:hAnsi="Times New Roman" w:cs="Times New Roman"/>
                <w:b/>
                <w:sz w:val="20"/>
                <w:szCs w:val="20"/>
              </w:rPr>
              <w:t>Виды разрешенного использования земельных участков</w:t>
            </w:r>
          </w:p>
        </w:tc>
        <w:tc>
          <w:tcPr>
            <w:tcW w:w="6663" w:type="dxa"/>
            <w:vAlign w:val="center"/>
          </w:tcPr>
          <w:p w14:paraId="77FCBB3A" w14:textId="77777777" w:rsidR="007265F2" w:rsidRPr="007265F2" w:rsidRDefault="007265F2" w:rsidP="007265F2">
            <w:pPr>
              <w:spacing w:after="0" w:line="240" w:lineRule="auto"/>
              <w:ind w:firstLine="567"/>
              <w:jc w:val="both"/>
              <w:rPr>
                <w:rFonts w:ascii="Times New Roman" w:eastAsia="Calibri" w:hAnsi="Times New Roman" w:cs="Times New Roman"/>
                <w:b/>
                <w:sz w:val="20"/>
                <w:szCs w:val="20"/>
              </w:rPr>
            </w:pPr>
            <w:r w:rsidRPr="007265F2">
              <w:rPr>
                <w:rFonts w:ascii="Times New Roman" w:eastAsia="Calibri" w:hAnsi="Times New Roman" w:cs="Times New Roman"/>
                <w:b/>
                <w:sz w:val="20"/>
                <w:szCs w:val="20"/>
              </w:rPr>
              <w:t>Описание вида разрешенного использования земельного участка</w:t>
            </w:r>
          </w:p>
        </w:tc>
        <w:tc>
          <w:tcPr>
            <w:tcW w:w="5670" w:type="dxa"/>
            <w:vAlign w:val="center"/>
          </w:tcPr>
          <w:p w14:paraId="35A7A8D1" w14:textId="77777777" w:rsidR="007265F2" w:rsidRPr="007265F2" w:rsidRDefault="007265F2" w:rsidP="007265F2">
            <w:pPr>
              <w:spacing w:after="0" w:line="240" w:lineRule="auto"/>
              <w:ind w:firstLine="567"/>
              <w:jc w:val="both"/>
              <w:rPr>
                <w:rFonts w:ascii="Times New Roman" w:eastAsia="Calibri" w:hAnsi="Times New Roman" w:cs="Times New Roman"/>
                <w:b/>
                <w:sz w:val="20"/>
                <w:szCs w:val="20"/>
              </w:rPr>
            </w:pPr>
            <w:r w:rsidRPr="007265F2">
              <w:rPr>
                <w:rFonts w:ascii="Times New Roman" w:eastAsia="Calibri" w:hAnsi="Times New Roman"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265F2" w:rsidRPr="007265F2" w14:paraId="07869C1E" w14:textId="77777777" w:rsidTr="007265F2">
        <w:trPr>
          <w:trHeight w:val="20"/>
        </w:trPr>
        <w:tc>
          <w:tcPr>
            <w:tcW w:w="2268" w:type="dxa"/>
            <w:vAlign w:val="center"/>
          </w:tcPr>
          <w:p w14:paraId="455D193E"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[2.2] - Для ведения личного подсобного хозяйства (приусадебный земельный участок)</w:t>
            </w:r>
          </w:p>
        </w:tc>
        <w:tc>
          <w:tcPr>
            <w:tcW w:w="6663" w:type="dxa"/>
            <w:vAlign w:val="center"/>
          </w:tcPr>
          <w:p w14:paraId="1F9E2DFA"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12568A1E"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выращивание сельскохозяйственных культур;</w:t>
            </w:r>
          </w:p>
          <w:p w14:paraId="1CFD6084"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размещение гаражей для собственных нужд и хозяйственных построек</w:t>
            </w:r>
          </w:p>
          <w:p w14:paraId="3F6C6399"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производство сельскохозяйственной продукции;</w:t>
            </w:r>
          </w:p>
          <w:p w14:paraId="3C35AE89"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размещение гаража и иных вспомогательных сооружений;</w:t>
            </w:r>
          </w:p>
          <w:p w14:paraId="7275A252"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содержание сельскохозяйственных животных</w:t>
            </w:r>
          </w:p>
        </w:tc>
        <w:tc>
          <w:tcPr>
            <w:tcW w:w="5670" w:type="dxa"/>
          </w:tcPr>
          <w:p w14:paraId="25E11ADA"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минимальная/максимальная площадь земельных участков  – 1000/5000 кв. м;</w:t>
            </w:r>
          </w:p>
          <w:p w14:paraId="47CFE8CC"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минимальная ширина земельных участков вдоль фронта улицы (проезда) – 12 м;</w:t>
            </w:r>
          </w:p>
          <w:p w14:paraId="0E22BE84"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минимальные отступы от границ земельных участков - 3 м;</w:t>
            </w:r>
          </w:p>
          <w:p w14:paraId="65F390B6"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максимальное количество надземных этажей зданий – 3 этажа (включая мансардный этаж);</w:t>
            </w:r>
          </w:p>
          <w:p w14:paraId="4C039040"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максимальный процент застройки в границах земельного участка – 20%.</w:t>
            </w:r>
          </w:p>
          <w:p w14:paraId="3FC1C3F0"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Процент застройки подземной части не регламентируется.</w:t>
            </w:r>
          </w:p>
        </w:tc>
      </w:tr>
      <w:tr w:rsidR="007265F2" w:rsidRPr="007265F2" w14:paraId="46030A00" w14:textId="77777777" w:rsidTr="007265F2">
        <w:trPr>
          <w:trHeight w:val="20"/>
        </w:trPr>
        <w:tc>
          <w:tcPr>
            <w:tcW w:w="2268" w:type="dxa"/>
            <w:vAlign w:val="center"/>
          </w:tcPr>
          <w:p w14:paraId="521FDAC7"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[2.1] - Для индивидуального жилищного строительства</w:t>
            </w:r>
          </w:p>
        </w:tc>
        <w:tc>
          <w:tcPr>
            <w:tcW w:w="6663" w:type="dxa"/>
            <w:vAlign w:val="center"/>
          </w:tcPr>
          <w:p w14:paraId="2B18E0C2"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74732B7E"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выращивание сельскохозяйственных культур;</w:t>
            </w:r>
          </w:p>
          <w:p w14:paraId="015889BF"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размещение гаражей для собственных нужд и хозяйственных построек</w:t>
            </w:r>
          </w:p>
        </w:tc>
        <w:tc>
          <w:tcPr>
            <w:tcW w:w="5670" w:type="dxa"/>
          </w:tcPr>
          <w:p w14:paraId="3CA9195D"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минимальная/максимальная площадь земельных участков   – 400/2000 кв. м;</w:t>
            </w:r>
          </w:p>
          <w:p w14:paraId="3E3EC85F"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минимальная ширина земельных участков вдоль фронта улицы (проезда) – 12 м;*</w:t>
            </w:r>
          </w:p>
          <w:p w14:paraId="0999C3AD"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минимальные отступы от границ земельных участков - 3 м;*</w:t>
            </w:r>
          </w:p>
          <w:p w14:paraId="6AF46B2F"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максимальное количество надземных этажей зданий – 3 этажа (включая мансардный этаж);</w:t>
            </w:r>
          </w:p>
          <w:p w14:paraId="3DC0D1C7"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максимальный процент застройки в границах земельного участка – 30%.</w:t>
            </w:r>
          </w:p>
          <w:p w14:paraId="293C81C2" w14:textId="77777777" w:rsidR="007265F2" w:rsidRPr="007265F2" w:rsidRDefault="007265F2" w:rsidP="007265F2">
            <w:pPr>
              <w:widowControl w:val="0"/>
              <w:overflowPunct w:val="0"/>
              <w:autoSpaceDE w:val="0"/>
              <w:autoSpaceDN w:val="0"/>
              <w:adjustRightInd w:val="0"/>
              <w:spacing w:after="0" w:line="240" w:lineRule="auto"/>
              <w:jc w:val="both"/>
              <w:rPr>
                <w:rFonts w:ascii="Times New Roman" w:eastAsia="Calibri" w:hAnsi="Times New Roman" w:cs="Times New Roman"/>
                <w:sz w:val="20"/>
                <w:szCs w:val="24"/>
              </w:rPr>
            </w:pPr>
            <w:r w:rsidRPr="007265F2">
              <w:rPr>
                <w:rFonts w:ascii="Times New Roman" w:eastAsia="Calibri" w:hAnsi="Times New Roman" w:cs="Times New Roman"/>
                <w:sz w:val="20"/>
                <w:szCs w:val="20"/>
              </w:rPr>
              <w:lastRenderedPageBreak/>
              <w:t>Процент застройки подземной части не регламентируется.</w:t>
            </w:r>
            <w:r w:rsidRPr="007265F2">
              <w:rPr>
                <w:rFonts w:ascii="Times New Roman" w:eastAsia="Calibri" w:hAnsi="Times New Roman" w:cs="Times New Roman"/>
                <w:sz w:val="24"/>
                <w:szCs w:val="24"/>
              </w:rPr>
              <w:t xml:space="preserve"> </w:t>
            </w:r>
            <w:r w:rsidRPr="007265F2">
              <w:rPr>
                <w:rFonts w:ascii="Times New Roman" w:eastAsia="Calibri" w:hAnsi="Times New Roman" w:cs="Times New Roman"/>
                <w:sz w:val="20"/>
                <w:szCs w:val="24"/>
              </w:rPr>
              <w:t>Максимальное количество объектов индивидуального жилищного строительства в пределах земельного участка – 1, за исключением:</w:t>
            </w:r>
          </w:p>
          <w:p w14:paraId="114AA760" w14:textId="77777777" w:rsidR="007265F2" w:rsidRPr="007265F2" w:rsidRDefault="007265F2" w:rsidP="007265F2">
            <w:pPr>
              <w:widowControl w:val="0"/>
              <w:overflowPunct w:val="0"/>
              <w:autoSpaceDE w:val="0"/>
              <w:autoSpaceDN w:val="0"/>
              <w:adjustRightInd w:val="0"/>
              <w:spacing w:after="0" w:line="240" w:lineRule="auto"/>
              <w:jc w:val="both"/>
              <w:rPr>
                <w:rFonts w:ascii="Times New Roman" w:eastAsia="Calibri" w:hAnsi="Times New Roman" w:cs="Times New Roman"/>
                <w:sz w:val="20"/>
                <w:szCs w:val="24"/>
              </w:rPr>
            </w:pPr>
            <w:r w:rsidRPr="007265F2">
              <w:rPr>
                <w:rFonts w:ascii="Times New Roman" w:eastAsia="Calibri" w:hAnsi="Times New Roman" w:cs="Times New Roman"/>
                <w:sz w:val="20"/>
                <w:szCs w:val="24"/>
              </w:rPr>
              <w:t>1) существующих объектов, реконструкция которых не возможна без уменьшения их несоответствия предельным параметрам разрешенного строительства;</w:t>
            </w:r>
          </w:p>
          <w:p w14:paraId="7803D4AE"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4"/>
              </w:rPr>
              <w:t xml:space="preserve">2) случаев строительства в границах земельного участка одного объекта индивидуального жилищного строительства при наличии существующих объектов индивидуального жилищного строительства право </w:t>
            </w:r>
            <w:proofErr w:type="gramStart"/>
            <w:r w:rsidRPr="007265F2">
              <w:rPr>
                <w:rFonts w:ascii="Times New Roman" w:eastAsia="Calibri" w:hAnsi="Times New Roman" w:cs="Times New Roman"/>
                <w:sz w:val="20"/>
                <w:szCs w:val="24"/>
              </w:rPr>
              <w:t>собственности</w:t>
            </w:r>
            <w:proofErr w:type="gramEnd"/>
            <w:r w:rsidRPr="007265F2">
              <w:rPr>
                <w:rFonts w:ascii="Times New Roman" w:eastAsia="Calibri" w:hAnsi="Times New Roman" w:cs="Times New Roman"/>
                <w:sz w:val="20"/>
                <w:szCs w:val="24"/>
              </w:rPr>
              <w:t xml:space="preserve"> на которые зарегистрировано до вступления в силу настоящих изменений в Правила.</w:t>
            </w:r>
          </w:p>
        </w:tc>
      </w:tr>
      <w:tr w:rsidR="007265F2" w:rsidRPr="007265F2" w14:paraId="6777883E" w14:textId="77777777" w:rsidTr="007265F2">
        <w:trPr>
          <w:trHeight w:val="20"/>
        </w:trPr>
        <w:tc>
          <w:tcPr>
            <w:tcW w:w="2268" w:type="dxa"/>
            <w:vAlign w:val="center"/>
          </w:tcPr>
          <w:p w14:paraId="7DA38653"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lastRenderedPageBreak/>
              <w:t>[2.3] - Блокированная жилая застройка</w:t>
            </w:r>
          </w:p>
        </w:tc>
        <w:tc>
          <w:tcPr>
            <w:tcW w:w="6663" w:type="dxa"/>
            <w:vAlign w:val="center"/>
          </w:tcPr>
          <w:p w14:paraId="056526AD"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proofErr w:type="gramStart"/>
            <w:r w:rsidRPr="007265F2">
              <w:rPr>
                <w:rFonts w:ascii="Times New Roman" w:eastAsia="Calibri" w:hAnsi="Times New Roman" w:cs="Times New Roman"/>
                <w:sz w:val="20"/>
                <w:szCs w:val="20"/>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w:t>
            </w:r>
            <w:proofErr w:type="gramEnd"/>
            <w:r w:rsidRPr="007265F2">
              <w:rPr>
                <w:rFonts w:ascii="Times New Roman" w:eastAsia="Calibri" w:hAnsi="Times New Roman" w:cs="Times New Roman"/>
                <w:sz w:val="20"/>
                <w:szCs w:val="20"/>
              </w:rPr>
              <w:t xml:space="preserve"> пользования (жилые дома блокированной застройки);</w:t>
            </w:r>
          </w:p>
          <w:p w14:paraId="14896C87"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разведение декоративных и плодовых деревьев, овощных и ягодных культур;</w:t>
            </w:r>
          </w:p>
          <w:p w14:paraId="77153AED"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5670" w:type="dxa"/>
            <w:vAlign w:val="center"/>
          </w:tcPr>
          <w:p w14:paraId="048285AB"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минимальная/максимальная площадь земельных участков – 400/8000 кв. м;</w:t>
            </w:r>
          </w:p>
          <w:p w14:paraId="1E4EB66F"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минимальная/максимальная площадь земельных участков – 200/800 кв. м из расчета на 1 блок;</w:t>
            </w:r>
          </w:p>
          <w:p w14:paraId="4CB97479"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минимальная ширина земельных участков вдоль фронта улицы (проезда) – 6 м;</w:t>
            </w:r>
          </w:p>
          <w:p w14:paraId="01B62FFC"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минимальные отступы от границ земельных участков - 0 м;</w:t>
            </w:r>
          </w:p>
          <w:p w14:paraId="455B8AD9"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максимальное количество надземных этажей зданий – 3 этажа (включая мансардный этаж);</w:t>
            </w:r>
          </w:p>
          <w:p w14:paraId="63EA786E"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максимальный процент застройки в границах земельного участка – 40%.</w:t>
            </w:r>
          </w:p>
          <w:p w14:paraId="351AFD63"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Процент застройки подземной части не регламентируется.</w:t>
            </w:r>
          </w:p>
        </w:tc>
      </w:tr>
      <w:tr w:rsidR="007265F2" w:rsidRPr="007265F2" w14:paraId="2507F165" w14:textId="77777777" w:rsidTr="007265F2">
        <w:trPr>
          <w:trHeight w:val="20"/>
        </w:trPr>
        <w:tc>
          <w:tcPr>
            <w:tcW w:w="2268" w:type="dxa"/>
            <w:vAlign w:val="center"/>
          </w:tcPr>
          <w:p w14:paraId="6FB2A516"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[12.0.1] - Улично-дорожная сеть</w:t>
            </w:r>
          </w:p>
        </w:tc>
        <w:tc>
          <w:tcPr>
            <w:tcW w:w="6663" w:type="dxa"/>
            <w:vAlign w:val="center"/>
          </w:tcPr>
          <w:p w14:paraId="337432C8"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proofErr w:type="gramStart"/>
            <w:r w:rsidRPr="007265F2">
              <w:rPr>
                <w:rFonts w:ascii="Times New Roman" w:eastAsia="Calibri" w:hAnsi="Times New Roman" w:cs="Times New Roman"/>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7265F2">
              <w:rPr>
                <w:rFonts w:ascii="Times New Roman" w:eastAsia="Calibri" w:hAnsi="Times New Roman" w:cs="Times New Roman"/>
                <w:sz w:val="20"/>
                <w:szCs w:val="20"/>
              </w:rPr>
              <w:t>велотранспортной</w:t>
            </w:r>
            <w:proofErr w:type="spellEnd"/>
            <w:r w:rsidRPr="007265F2">
              <w:rPr>
                <w:rFonts w:ascii="Times New Roman" w:eastAsia="Calibri" w:hAnsi="Times New Roman" w:cs="Times New Roman"/>
                <w:sz w:val="20"/>
                <w:szCs w:val="20"/>
              </w:rPr>
              <w:t xml:space="preserve"> и инженерной инфраструктуры;</w:t>
            </w:r>
            <w:r w:rsidRPr="007265F2">
              <w:rPr>
                <w:rFonts w:ascii="Times New Roman" w:eastAsia="Calibri" w:hAnsi="Times New Roman" w:cs="Times New Roman"/>
                <w:sz w:val="20"/>
                <w:szCs w:val="20"/>
              </w:rPr>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roofErr w:type="gramEnd"/>
          </w:p>
        </w:tc>
        <w:tc>
          <w:tcPr>
            <w:tcW w:w="5670" w:type="dxa"/>
            <w:vMerge w:val="restart"/>
            <w:vAlign w:val="center"/>
          </w:tcPr>
          <w:p w14:paraId="0BCCEAD1"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Регламенты не подлежат установлению.</w:t>
            </w:r>
          </w:p>
          <w:p w14:paraId="4F590454"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w:t>
            </w:r>
            <w:r w:rsidRPr="007265F2">
              <w:rPr>
                <w:rFonts w:ascii="Times New Roman" w:eastAsia="Calibri" w:hAnsi="Times New Roman" w:cs="Times New Roman"/>
                <w:sz w:val="20"/>
                <w:szCs w:val="20"/>
              </w:rPr>
              <w:lastRenderedPageBreak/>
              <w:t>законами.</w:t>
            </w:r>
          </w:p>
        </w:tc>
      </w:tr>
      <w:tr w:rsidR="007265F2" w:rsidRPr="007265F2" w14:paraId="4AD8BC32" w14:textId="77777777" w:rsidTr="007265F2">
        <w:trPr>
          <w:trHeight w:val="2208"/>
        </w:trPr>
        <w:tc>
          <w:tcPr>
            <w:tcW w:w="2268" w:type="dxa"/>
            <w:vAlign w:val="center"/>
          </w:tcPr>
          <w:p w14:paraId="3CC4723A"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lastRenderedPageBreak/>
              <w:t>[12.0.2] - Благоустройство территории</w:t>
            </w:r>
          </w:p>
        </w:tc>
        <w:tc>
          <w:tcPr>
            <w:tcW w:w="6663" w:type="dxa"/>
            <w:vAlign w:val="center"/>
          </w:tcPr>
          <w:p w14:paraId="575F004C"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5670" w:type="dxa"/>
            <w:vMerge/>
            <w:vAlign w:val="center"/>
          </w:tcPr>
          <w:p w14:paraId="729B4CA8"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p>
        </w:tc>
      </w:tr>
    </w:tbl>
    <w:p w14:paraId="4840B65E" w14:textId="77777777" w:rsidR="007265F2" w:rsidRDefault="007265F2" w:rsidP="007265F2">
      <w:pPr>
        <w:spacing w:after="0" w:line="240" w:lineRule="auto"/>
        <w:jc w:val="both"/>
        <w:rPr>
          <w:rFonts w:ascii="Times New Roman" w:eastAsia="Calibri" w:hAnsi="Times New Roman" w:cs="Times New Roman"/>
          <w:b/>
          <w:sz w:val="20"/>
          <w:szCs w:val="20"/>
        </w:rPr>
      </w:pPr>
    </w:p>
    <w:p w14:paraId="77B8AB0B" w14:textId="77777777" w:rsidR="007265F2" w:rsidRDefault="007265F2" w:rsidP="007265F2">
      <w:pPr>
        <w:spacing w:after="0" w:line="240" w:lineRule="auto"/>
        <w:jc w:val="both"/>
        <w:rPr>
          <w:rFonts w:ascii="Times New Roman" w:eastAsia="Calibri" w:hAnsi="Times New Roman" w:cs="Times New Roman"/>
          <w:b/>
          <w:sz w:val="20"/>
          <w:szCs w:val="20"/>
        </w:rPr>
      </w:pPr>
      <w:r w:rsidRPr="007265F2">
        <w:rPr>
          <w:rFonts w:ascii="Times New Roman" w:eastAsia="Calibri" w:hAnsi="Times New Roman" w:cs="Times New Roman"/>
          <w:b/>
          <w:sz w:val="20"/>
          <w:szCs w:val="20"/>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75A10EA9" w14:textId="77777777" w:rsidR="007265F2" w:rsidRPr="007265F2" w:rsidRDefault="007265F2" w:rsidP="007265F2">
      <w:pPr>
        <w:spacing w:after="0" w:line="240" w:lineRule="auto"/>
        <w:jc w:val="both"/>
        <w:rPr>
          <w:rFonts w:ascii="Times New Roman" w:eastAsia="Calibri" w:hAnsi="Times New Roman" w:cs="Times New Roman"/>
          <w:b/>
          <w:i/>
          <w:iCs/>
          <w:sz w:val="20"/>
          <w:szCs w:val="20"/>
        </w:rPr>
      </w:pPr>
    </w:p>
    <w:tbl>
      <w:tblPr>
        <w:tblW w:w="14601"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268"/>
        <w:gridCol w:w="5812"/>
        <w:gridCol w:w="6521"/>
      </w:tblGrid>
      <w:tr w:rsidR="007265F2" w:rsidRPr="007265F2" w14:paraId="2FBDC632" w14:textId="77777777" w:rsidTr="007265F2">
        <w:trPr>
          <w:trHeight w:val="20"/>
        </w:trPr>
        <w:tc>
          <w:tcPr>
            <w:tcW w:w="2268" w:type="dxa"/>
            <w:tcBorders>
              <w:bottom w:val="single" w:sz="4" w:space="0" w:color="auto"/>
            </w:tcBorders>
            <w:vAlign w:val="center"/>
          </w:tcPr>
          <w:p w14:paraId="0286BFE2" w14:textId="77777777" w:rsidR="007265F2" w:rsidRPr="007265F2" w:rsidRDefault="007265F2" w:rsidP="007265F2">
            <w:pPr>
              <w:spacing w:after="0" w:line="240" w:lineRule="auto"/>
              <w:ind w:firstLine="567"/>
              <w:jc w:val="both"/>
              <w:rPr>
                <w:rFonts w:ascii="Times New Roman" w:eastAsia="Calibri" w:hAnsi="Times New Roman" w:cs="Times New Roman"/>
                <w:b/>
                <w:sz w:val="20"/>
                <w:szCs w:val="20"/>
              </w:rPr>
            </w:pPr>
            <w:r w:rsidRPr="007265F2">
              <w:rPr>
                <w:rFonts w:ascii="Times New Roman" w:eastAsia="Calibri" w:hAnsi="Times New Roman" w:cs="Times New Roman"/>
                <w:b/>
                <w:sz w:val="20"/>
                <w:szCs w:val="20"/>
              </w:rPr>
              <w:t>Виды разрешенного использования земельных участков</w:t>
            </w:r>
          </w:p>
        </w:tc>
        <w:tc>
          <w:tcPr>
            <w:tcW w:w="5812" w:type="dxa"/>
            <w:tcBorders>
              <w:bottom w:val="single" w:sz="4" w:space="0" w:color="auto"/>
            </w:tcBorders>
            <w:vAlign w:val="center"/>
          </w:tcPr>
          <w:p w14:paraId="067BF063" w14:textId="77777777" w:rsidR="007265F2" w:rsidRPr="007265F2" w:rsidRDefault="007265F2" w:rsidP="007265F2">
            <w:pPr>
              <w:spacing w:after="0" w:line="240" w:lineRule="auto"/>
              <w:ind w:firstLine="567"/>
              <w:jc w:val="both"/>
              <w:rPr>
                <w:rFonts w:ascii="Times New Roman" w:eastAsia="Calibri" w:hAnsi="Times New Roman" w:cs="Times New Roman"/>
                <w:b/>
                <w:sz w:val="20"/>
                <w:szCs w:val="20"/>
              </w:rPr>
            </w:pPr>
            <w:r w:rsidRPr="007265F2">
              <w:rPr>
                <w:rFonts w:ascii="Times New Roman" w:eastAsia="Calibri" w:hAnsi="Times New Roman" w:cs="Times New Roman"/>
                <w:b/>
                <w:sz w:val="20"/>
                <w:szCs w:val="20"/>
              </w:rPr>
              <w:t>Описание вида разрешенного использования земельного участка</w:t>
            </w:r>
          </w:p>
        </w:tc>
        <w:tc>
          <w:tcPr>
            <w:tcW w:w="6521" w:type="dxa"/>
            <w:tcBorders>
              <w:bottom w:val="single" w:sz="4" w:space="0" w:color="auto"/>
            </w:tcBorders>
            <w:vAlign w:val="center"/>
          </w:tcPr>
          <w:p w14:paraId="5BC1AAAE" w14:textId="77777777" w:rsidR="007265F2" w:rsidRPr="007265F2" w:rsidRDefault="007265F2" w:rsidP="007265F2">
            <w:pPr>
              <w:spacing w:after="0" w:line="240" w:lineRule="auto"/>
              <w:ind w:firstLine="567"/>
              <w:jc w:val="both"/>
              <w:rPr>
                <w:rFonts w:ascii="Times New Roman" w:eastAsia="Calibri" w:hAnsi="Times New Roman" w:cs="Times New Roman"/>
                <w:b/>
                <w:sz w:val="20"/>
                <w:szCs w:val="20"/>
              </w:rPr>
            </w:pPr>
            <w:r w:rsidRPr="007265F2">
              <w:rPr>
                <w:rFonts w:ascii="Times New Roman" w:eastAsia="Calibri" w:hAnsi="Times New Roman"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265F2" w:rsidRPr="007265F2" w14:paraId="3CAB0531" w14:textId="77777777" w:rsidTr="007265F2">
        <w:trPr>
          <w:trHeight w:val="20"/>
        </w:trPr>
        <w:tc>
          <w:tcPr>
            <w:tcW w:w="2268" w:type="dxa"/>
            <w:tcBorders>
              <w:bottom w:val="single" w:sz="4" w:space="0" w:color="auto"/>
            </w:tcBorders>
            <w:vAlign w:val="center"/>
          </w:tcPr>
          <w:p w14:paraId="1E69336C"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[3.5.1] - Дошкольное, начальное и среднее общее образование</w:t>
            </w:r>
          </w:p>
        </w:tc>
        <w:tc>
          <w:tcPr>
            <w:tcW w:w="5812" w:type="dxa"/>
            <w:tcBorders>
              <w:bottom w:val="single" w:sz="4" w:space="0" w:color="auto"/>
            </w:tcBorders>
            <w:vAlign w:val="center"/>
          </w:tcPr>
          <w:p w14:paraId="44E6861C"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proofErr w:type="gramStart"/>
            <w:r w:rsidRPr="007265F2">
              <w:rPr>
                <w:rFonts w:ascii="Times New Roman" w:eastAsia="Calibri" w:hAnsi="Times New Roman" w:cs="Times New Roman"/>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6521" w:type="dxa"/>
            <w:tcBorders>
              <w:bottom w:val="single" w:sz="4" w:space="0" w:color="auto"/>
            </w:tcBorders>
            <w:vAlign w:val="center"/>
          </w:tcPr>
          <w:p w14:paraId="5AB3ABC6"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минимальная/максимальная площадь земельных участков  – 400 кв. м/</w:t>
            </w:r>
            <w:r w:rsidRPr="007265F2">
              <w:rPr>
                <w:rFonts w:ascii="Times New Roman" w:eastAsia="Calibri" w:hAnsi="Times New Roman" w:cs="Times New Roman"/>
                <w:b/>
                <w:sz w:val="20"/>
                <w:szCs w:val="20"/>
              </w:rPr>
              <w:t>не подлежит установлению</w:t>
            </w:r>
            <w:r w:rsidRPr="007265F2">
              <w:rPr>
                <w:rFonts w:ascii="Times New Roman" w:eastAsia="Calibri" w:hAnsi="Times New Roman" w:cs="Times New Roman"/>
                <w:bCs/>
                <w:sz w:val="20"/>
                <w:szCs w:val="20"/>
              </w:rPr>
              <w:t>;</w:t>
            </w:r>
          </w:p>
          <w:p w14:paraId="39D1AF56"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минимальная ширина земельных участков вдоль фронта улицы (проезда) – 25 м;</w:t>
            </w:r>
          </w:p>
          <w:p w14:paraId="3C403901"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минимальные отступы от границ земельных участков - 3 м;</w:t>
            </w:r>
          </w:p>
          <w:p w14:paraId="06D7AF23"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максимальное количество надземных этажей зданий – 4 этажа;</w:t>
            </w:r>
          </w:p>
          <w:p w14:paraId="1B66880A"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максимальный процент застройки в границах земельного участка – 40%;</w:t>
            </w:r>
          </w:p>
          <w:p w14:paraId="477DB58F"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минимальный процент озеленения земельного участка - 30%;</w:t>
            </w:r>
          </w:p>
        </w:tc>
      </w:tr>
      <w:tr w:rsidR="007265F2" w:rsidRPr="007265F2" w14:paraId="5C70F364" w14:textId="77777777" w:rsidTr="007265F2">
        <w:trPr>
          <w:trHeight w:val="20"/>
        </w:trPr>
        <w:tc>
          <w:tcPr>
            <w:tcW w:w="2268" w:type="dxa"/>
            <w:vAlign w:val="center"/>
          </w:tcPr>
          <w:p w14:paraId="07F30544"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[4.1] - Деловое управление</w:t>
            </w:r>
          </w:p>
        </w:tc>
        <w:tc>
          <w:tcPr>
            <w:tcW w:w="5812" w:type="dxa"/>
            <w:vAlign w:val="center"/>
          </w:tcPr>
          <w:p w14:paraId="111DBABA"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521" w:type="dxa"/>
            <w:vMerge w:val="restart"/>
            <w:vAlign w:val="center"/>
          </w:tcPr>
          <w:p w14:paraId="3C912DD0"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минимальная/максимальная площадь земельных участков  – 400/</w:t>
            </w:r>
            <w:smartTag w:uri="urn:schemas-microsoft-com:office:smarttags" w:element="metricconverter">
              <w:smartTagPr>
                <w:attr w:name="ProductID" w:val="5000 кв. м"/>
              </w:smartTagPr>
              <w:r w:rsidRPr="007265F2">
                <w:rPr>
                  <w:rFonts w:ascii="Times New Roman" w:eastAsia="Calibri" w:hAnsi="Times New Roman" w:cs="Times New Roman"/>
                  <w:sz w:val="20"/>
                  <w:szCs w:val="20"/>
                </w:rPr>
                <w:t>5000 кв. м</w:t>
              </w:r>
            </w:smartTag>
            <w:r w:rsidRPr="007265F2">
              <w:rPr>
                <w:rFonts w:ascii="Times New Roman" w:eastAsia="Calibri" w:hAnsi="Times New Roman" w:cs="Times New Roman"/>
                <w:sz w:val="20"/>
                <w:szCs w:val="20"/>
              </w:rPr>
              <w:t>;</w:t>
            </w:r>
          </w:p>
          <w:p w14:paraId="28975FE7"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минимальная ширина земельных участков вдоль фронта улицы (проезда) – 15м;</w:t>
            </w:r>
          </w:p>
          <w:p w14:paraId="5246E481"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минимальные отступы от границ земельных участков - 3 м;</w:t>
            </w:r>
          </w:p>
          <w:p w14:paraId="04B8FC90"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максимальное количество надземных этажей зданий – 4 этажа (включая мансардный этаж);</w:t>
            </w:r>
          </w:p>
          <w:p w14:paraId="47BDCFAB"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максимальный процент застройки в границах земельного участка – 60%;</w:t>
            </w:r>
          </w:p>
          <w:p w14:paraId="57D4A52B"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минимальный процент озеленения земельного участка - 10%;</w:t>
            </w:r>
          </w:p>
          <w:p w14:paraId="13D1387E"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Процент застройки подземной части не регламентируется.</w:t>
            </w:r>
          </w:p>
        </w:tc>
      </w:tr>
      <w:tr w:rsidR="007265F2" w:rsidRPr="007265F2" w14:paraId="6F829C13" w14:textId="77777777" w:rsidTr="007265F2">
        <w:trPr>
          <w:trHeight w:val="20"/>
        </w:trPr>
        <w:tc>
          <w:tcPr>
            <w:tcW w:w="2268" w:type="dxa"/>
            <w:tcBorders>
              <w:top w:val="single" w:sz="4" w:space="0" w:color="auto"/>
              <w:right w:val="single" w:sz="4" w:space="0" w:color="auto"/>
            </w:tcBorders>
            <w:vAlign w:val="center"/>
          </w:tcPr>
          <w:p w14:paraId="74363750"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[4.6] – Общественное питание.</w:t>
            </w:r>
          </w:p>
        </w:tc>
        <w:tc>
          <w:tcPr>
            <w:tcW w:w="5812" w:type="dxa"/>
            <w:tcBorders>
              <w:top w:val="single" w:sz="4" w:space="0" w:color="auto"/>
              <w:left w:val="single" w:sz="4" w:space="0" w:color="auto"/>
            </w:tcBorders>
            <w:vAlign w:val="center"/>
          </w:tcPr>
          <w:p w14:paraId="5EF4FF28"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521" w:type="dxa"/>
            <w:vMerge/>
            <w:vAlign w:val="center"/>
          </w:tcPr>
          <w:p w14:paraId="77ED8E8C"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p>
        </w:tc>
      </w:tr>
      <w:tr w:rsidR="007265F2" w:rsidRPr="007265F2" w14:paraId="0B8DD4BC" w14:textId="77777777" w:rsidTr="007265F2">
        <w:trPr>
          <w:trHeight w:val="20"/>
        </w:trPr>
        <w:tc>
          <w:tcPr>
            <w:tcW w:w="2268" w:type="dxa"/>
            <w:tcBorders>
              <w:top w:val="single" w:sz="4" w:space="0" w:color="auto"/>
            </w:tcBorders>
            <w:vAlign w:val="center"/>
          </w:tcPr>
          <w:p w14:paraId="00AA71A1"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 xml:space="preserve">[3.10.1] - Амбулаторное ветеринарное </w:t>
            </w:r>
            <w:r w:rsidRPr="007265F2">
              <w:rPr>
                <w:rFonts w:ascii="Times New Roman" w:eastAsia="Calibri" w:hAnsi="Times New Roman" w:cs="Times New Roman"/>
                <w:sz w:val="20"/>
                <w:szCs w:val="20"/>
              </w:rPr>
              <w:lastRenderedPageBreak/>
              <w:t>обслуживание</w:t>
            </w:r>
          </w:p>
        </w:tc>
        <w:tc>
          <w:tcPr>
            <w:tcW w:w="5812" w:type="dxa"/>
            <w:tcBorders>
              <w:top w:val="single" w:sz="4" w:space="0" w:color="auto"/>
            </w:tcBorders>
            <w:vAlign w:val="center"/>
          </w:tcPr>
          <w:p w14:paraId="25D5D02F"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lastRenderedPageBreak/>
              <w:t>Размещение объектов капитального строительства, предназначенных для оказания ветеринарных услуг без содержания животных</w:t>
            </w:r>
          </w:p>
        </w:tc>
        <w:tc>
          <w:tcPr>
            <w:tcW w:w="6521" w:type="dxa"/>
            <w:vMerge w:val="restart"/>
            <w:vAlign w:val="center"/>
          </w:tcPr>
          <w:p w14:paraId="16A05260"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минимальная/максимальная площадь земельных участков  – 300/5000 кв. м;</w:t>
            </w:r>
          </w:p>
          <w:p w14:paraId="1F84EDCD"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 xml:space="preserve">минимальная ширина земельных участков вдоль фронта улицы </w:t>
            </w:r>
            <w:r w:rsidRPr="007265F2">
              <w:rPr>
                <w:rFonts w:ascii="Times New Roman" w:eastAsia="Calibri" w:hAnsi="Times New Roman" w:cs="Times New Roman"/>
                <w:sz w:val="20"/>
                <w:szCs w:val="20"/>
              </w:rPr>
              <w:lastRenderedPageBreak/>
              <w:t>(проезда) – 15 м;</w:t>
            </w:r>
          </w:p>
          <w:p w14:paraId="49A3A727"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минимальные отступы от границ земельных участков - 3 м;</w:t>
            </w:r>
          </w:p>
          <w:p w14:paraId="265064EA"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максимальное количество надземных этажей зданий – 3 этажа (включая мансардный этаж);</w:t>
            </w:r>
          </w:p>
          <w:p w14:paraId="753C29CA"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максимальный процент застройки в границах земельного участка – 80%;</w:t>
            </w:r>
          </w:p>
          <w:p w14:paraId="201C20D9"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минимальный процент озеленения земельного участка - 10%;</w:t>
            </w:r>
          </w:p>
          <w:p w14:paraId="7224DF0C"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Процент застройки подземной части не регламентируется.</w:t>
            </w:r>
          </w:p>
        </w:tc>
      </w:tr>
      <w:tr w:rsidR="007265F2" w:rsidRPr="007265F2" w14:paraId="20F7BFCC" w14:textId="77777777" w:rsidTr="007265F2">
        <w:trPr>
          <w:trHeight w:val="20"/>
        </w:trPr>
        <w:tc>
          <w:tcPr>
            <w:tcW w:w="2268" w:type="dxa"/>
            <w:tcBorders>
              <w:top w:val="single" w:sz="4" w:space="0" w:color="auto"/>
            </w:tcBorders>
            <w:shd w:val="clear" w:color="auto" w:fill="auto"/>
            <w:vAlign w:val="center"/>
          </w:tcPr>
          <w:p w14:paraId="5B26F00F"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lastRenderedPageBreak/>
              <w:t>[3.3] - Бытовое обслуживание</w:t>
            </w:r>
          </w:p>
        </w:tc>
        <w:tc>
          <w:tcPr>
            <w:tcW w:w="5812" w:type="dxa"/>
            <w:tcBorders>
              <w:top w:val="single" w:sz="4" w:space="0" w:color="auto"/>
            </w:tcBorders>
            <w:shd w:val="clear" w:color="auto" w:fill="auto"/>
            <w:vAlign w:val="center"/>
          </w:tcPr>
          <w:p w14:paraId="7FD45F63"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521" w:type="dxa"/>
            <w:vMerge/>
            <w:vAlign w:val="center"/>
          </w:tcPr>
          <w:p w14:paraId="115C6768"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p>
        </w:tc>
      </w:tr>
      <w:tr w:rsidR="007265F2" w:rsidRPr="007265F2" w14:paraId="1F6E8DB3" w14:textId="77777777" w:rsidTr="007265F2">
        <w:trPr>
          <w:trHeight w:val="20"/>
        </w:trPr>
        <w:tc>
          <w:tcPr>
            <w:tcW w:w="2268" w:type="dxa"/>
            <w:vAlign w:val="center"/>
          </w:tcPr>
          <w:p w14:paraId="5B85C5BB"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[3.2.2] - Оказание социальной помощи населению</w:t>
            </w:r>
          </w:p>
        </w:tc>
        <w:tc>
          <w:tcPr>
            <w:tcW w:w="5812" w:type="dxa"/>
            <w:vAlign w:val="center"/>
          </w:tcPr>
          <w:p w14:paraId="35FF81DB"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14:paraId="2625901E"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некоммерческих фондов, благотворительных организаций, клубов по интересам</w:t>
            </w:r>
          </w:p>
        </w:tc>
        <w:tc>
          <w:tcPr>
            <w:tcW w:w="6521" w:type="dxa"/>
            <w:vMerge/>
            <w:vAlign w:val="center"/>
          </w:tcPr>
          <w:p w14:paraId="0A169569"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p>
        </w:tc>
      </w:tr>
      <w:tr w:rsidR="007265F2" w:rsidRPr="007265F2" w14:paraId="0EAD49DC" w14:textId="77777777" w:rsidTr="007265F2">
        <w:trPr>
          <w:trHeight w:val="20"/>
        </w:trPr>
        <w:tc>
          <w:tcPr>
            <w:tcW w:w="2268" w:type="dxa"/>
            <w:vAlign w:val="center"/>
          </w:tcPr>
          <w:p w14:paraId="6F3EDA7A"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[3.2.3] - Оказание услуг связи</w:t>
            </w:r>
          </w:p>
        </w:tc>
        <w:tc>
          <w:tcPr>
            <w:tcW w:w="5812" w:type="dxa"/>
            <w:vAlign w:val="center"/>
          </w:tcPr>
          <w:p w14:paraId="59505AFA"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521" w:type="dxa"/>
            <w:vMerge/>
            <w:vAlign w:val="center"/>
          </w:tcPr>
          <w:p w14:paraId="7ABF0EF2"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p>
        </w:tc>
      </w:tr>
      <w:tr w:rsidR="007265F2" w:rsidRPr="007265F2" w14:paraId="661F0485" w14:textId="77777777" w:rsidTr="007265F2">
        <w:trPr>
          <w:trHeight w:val="20"/>
        </w:trPr>
        <w:tc>
          <w:tcPr>
            <w:tcW w:w="2268" w:type="dxa"/>
            <w:tcBorders>
              <w:top w:val="single" w:sz="4" w:space="0" w:color="auto"/>
            </w:tcBorders>
            <w:vAlign w:val="center"/>
          </w:tcPr>
          <w:p w14:paraId="28F73EC9"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[3.4.1] - Амбулаторно-поликлиническое обслуживание</w:t>
            </w:r>
          </w:p>
        </w:tc>
        <w:tc>
          <w:tcPr>
            <w:tcW w:w="5812" w:type="dxa"/>
            <w:tcBorders>
              <w:top w:val="single" w:sz="4" w:space="0" w:color="auto"/>
            </w:tcBorders>
            <w:vAlign w:val="center"/>
          </w:tcPr>
          <w:p w14:paraId="303071E6"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521" w:type="dxa"/>
            <w:vMerge/>
            <w:vAlign w:val="center"/>
          </w:tcPr>
          <w:p w14:paraId="4D8E45F7"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p>
        </w:tc>
      </w:tr>
      <w:tr w:rsidR="007265F2" w:rsidRPr="007265F2" w14:paraId="6C830368" w14:textId="77777777" w:rsidTr="007265F2">
        <w:trPr>
          <w:trHeight w:val="20"/>
        </w:trPr>
        <w:tc>
          <w:tcPr>
            <w:tcW w:w="2268" w:type="dxa"/>
            <w:tcBorders>
              <w:top w:val="single" w:sz="4" w:space="0" w:color="auto"/>
            </w:tcBorders>
            <w:vAlign w:val="center"/>
          </w:tcPr>
          <w:p w14:paraId="4EFD62D1"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[5.1.2] - Обеспечение занятий спортом в помещениях</w:t>
            </w:r>
          </w:p>
        </w:tc>
        <w:tc>
          <w:tcPr>
            <w:tcW w:w="5812" w:type="dxa"/>
            <w:tcBorders>
              <w:top w:val="single" w:sz="4" w:space="0" w:color="auto"/>
            </w:tcBorders>
            <w:vAlign w:val="center"/>
          </w:tcPr>
          <w:p w14:paraId="69C4D978"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6521" w:type="dxa"/>
            <w:vAlign w:val="center"/>
          </w:tcPr>
          <w:p w14:paraId="3FD7BFDD"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минимальная/максимальная площадь земельных участков - 50 кв. м/</w:t>
            </w:r>
            <w:r w:rsidRPr="007265F2">
              <w:rPr>
                <w:rFonts w:ascii="Times New Roman" w:eastAsia="Calibri" w:hAnsi="Times New Roman" w:cs="Times New Roman"/>
                <w:b/>
                <w:bCs/>
                <w:sz w:val="20"/>
                <w:szCs w:val="20"/>
              </w:rPr>
              <w:t xml:space="preserve"> не подлежит установлению</w:t>
            </w:r>
            <w:r w:rsidRPr="007265F2">
              <w:rPr>
                <w:rFonts w:ascii="Times New Roman" w:eastAsia="Calibri" w:hAnsi="Times New Roman" w:cs="Times New Roman"/>
                <w:bCs/>
                <w:sz w:val="20"/>
                <w:szCs w:val="20"/>
              </w:rPr>
              <w:t>;</w:t>
            </w:r>
          </w:p>
          <w:p w14:paraId="52E85102"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минимальная ширина земельных участков вдоль фронта улицы (проезда) – 20 м;</w:t>
            </w:r>
          </w:p>
          <w:p w14:paraId="35789DC2"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минимальные отступы от границ земельных участков - 3 м;</w:t>
            </w:r>
          </w:p>
          <w:p w14:paraId="6F48E1C2"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 xml:space="preserve">максимальное количество надземных этажей зданий – 3 этажа (включая мансардный этаж); </w:t>
            </w:r>
          </w:p>
          <w:p w14:paraId="5A09B7DA" w14:textId="77777777" w:rsidR="007265F2" w:rsidRPr="007265F2" w:rsidRDefault="007265F2" w:rsidP="007265F2">
            <w:pPr>
              <w:spacing w:after="0" w:line="240" w:lineRule="auto"/>
              <w:ind w:firstLine="567"/>
              <w:jc w:val="both"/>
              <w:rPr>
                <w:rFonts w:ascii="Times New Roman" w:eastAsia="Calibri" w:hAnsi="Times New Roman" w:cs="Times New Roman"/>
                <w:bCs/>
                <w:sz w:val="20"/>
                <w:szCs w:val="20"/>
              </w:rPr>
            </w:pPr>
            <w:r w:rsidRPr="007265F2">
              <w:rPr>
                <w:rFonts w:ascii="Times New Roman" w:eastAsia="Calibri" w:hAnsi="Times New Roman" w:cs="Times New Roman"/>
                <w:sz w:val="20"/>
                <w:szCs w:val="20"/>
              </w:rPr>
              <w:t xml:space="preserve">максимальная высота строений, сооружений от уровня земли - </w:t>
            </w:r>
            <w:r w:rsidRPr="007265F2">
              <w:rPr>
                <w:rFonts w:ascii="Times New Roman" w:eastAsia="Calibri" w:hAnsi="Times New Roman" w:cs="Times New Roman"/>
                <w:bCs/>
                <w:sz w:val="20"/>
                <w:szCs w:val="20"/>
              </w:rPr>
              <w:t>15м;</w:t>
            </w:r>
          </w:p>
          <w:p w14:paraId="41DF0115"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максимальный процент застройки в границах земельного участка – 60%.</w:t>
            </w:r>
          </w:p>
          <w:p w14:paraId="23396922"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Процент застройки подземной части не регламентируется.</w:t>
            </w:r>
          </w:p>
        </w:tc>
      </w:tr>
      <w:tr w:rsidR="007265F2" w:rsidRPr="007265F2" w14:paraId="65D97AD4" w14:textId="77777777" w:rsidTr="007265F2">
        <w:trPr>
          <w:trHeight w:val="20"/>
        </w:trPr>
        <w:tc>
          <w:tcPr>
            <w:tcW w:w="2268" w:type="dxa"/>
            <w:tcBorders>
              <w:top w:val="single" w:sz="4" w:space="0" w:color="auto"/>
            </w:tcBorders>
            <w:vAlign w:val="center"/>
          </w:tcPr>
          <w:p w14:paraId="7926A69D"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[5.1.3] - Площадки для занятий спортом</w:t>
            </w:r>
          </w:p>
        </w:tc>
        <w:tc>
          <w:tcPr>
            <w:tcW w:w="5812" w:type="dxa"/>
            <w:tcBorders>
              <w:top w:val="single" w:sz="4" w:space="0" w:color="auto"/>
            </w:tcBorders>
            <w:vAlign w:val="center"/>
          </w:tcPr>
          <w:p w14:paraId="5AD2BC5C"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521" w:type="dxa"/>
            <w:vAlign w:val="center"/>
          </w:tcPr>
          <w:p w14:paraId="619101D7"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минимальная/максимальная площадь земельных участков - 50 кв. м/</w:t>
            </w:r>
            <w:r w:rsidRPr="007265F2">
              <w:rPr>
                <w:rFonts w:ascii="Times New Roman" w:eastAsia="Calibri" w:hAnsi="Times New Roman" w:cs="Times New Roman"/>
                <w:b/>
                <w:bCs/>
                <w:sz w:val="20"/>
                <w:szCs w:val="20"/>
              </w:rPr>
              <w:t xml:space="preserve"> не подлежит установлению</w:t>
            </w:r>
            <w:r w:rsidRPr="007265F2">
              <w:rPr>
                <w:rFonts w:ascii="Times New Roman" w:eastAsia="Calibri" w:hAnsi="Times New Roman" w:cs="Times New Roman"/>
                <w:bCs/>
                <w:sz w:val="20"/>
                <w:szCs w:val="20"/>
              </w:rPr>
              <w:t>;</w:t>
            </w:r>
          </w:p>
          <w:p w14:paraId="13008EF1"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минимальная ширина земельных участков вдоль фронта улицы (проезда) – 5 м;</w:t>
            </w:r>
          </w:p>
          <w:p w14:paraId="1778745E"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минимальные отступы от границ земельных участков - 1 м;</w:t>
            </w:r>
          </w:p>
          <w:p w14:paraId="0314F233" w14:textId="77777777" w:rsidR="007265F2" w:rsidRPr="007265F2" w:rsidRDefault="007265F2" w:rsidP="007265F2">
            <w:pPr>
              <w:spacing w:after="0" w:line="240" w:lineRule="auto"/>
              <w:ind w:firstLine="567"/>
              <w:jc w:val="both"/>
              <w:rPr>
                <w:rFonts w:ascii="Times New Roman" w:eastAsia="Calibri" w:hAnsi="Times New Roman" w:cs="Times New Roman"/>
                <w:bCs/>
                <w:sz w:val="20"/>
                <w:szCs w:val="20"/>
              </w:rPr>
            </w:pPr>
            <w:r w:rsidRPr="007265F2">
              <w:rPr>
                <w:rFonts w:ascii="Times New Roman" w:eastAsia="Calibri" w:hAnsi="Times New Roman" w:cs="Times New Roman"/>
                <w:sz w:val="20"/>
                <w:szCs w:val="20"/>
              </w:rPr>
              <w:lastRenderedPageBreak/>
              <w:t xml:space="preserve">максимальная высота строений, сооружений от уровня земли - </w:t>
            </w:r>
            <w:r w:rsidRPr="007265F2">
              <w:rPr>
                <w:rFonts w:ascii="Times New Roman" w:eastAsia="Calibri" w:hAnsi="Times New Roman" w:cs="Times New Roman"/>
                <w:bCs/>
                <w:sz w:val="20"/>
                <w:szCs w:val="20"/>
              </w:rPr>
              <w:t>10 м;</w:t>
            </w:r>
          </w:p>
          <w:p w14:paraId="559C3CE8"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максимальный процент застройки в границах земельного участка – 90%.</w:t>
            </w:r>
          </w:p>
        </w:tc>
      </w:tr>
      <w:tr w:rsidR="007265F2" w:rsidRPr="007265F2" w14:paraId="5443FCDF" w14:textId="77777777" w:rsidTr="007265F2">
        <w:trPr>
          <w:trHeight w:val="20"/>
        </w:trPr>
        <w:tc>
          <w:tcPr>
            <w:tcW w:w="2268" w:type="dxa"/>
            <w:tcBorders>
              <w:top w:val="single" w:sz="4" w:space="0" w:color="auto"/>
            </w:tcBorders>
            <w:shd w:val="clear" w:color="auto" w:fill="auto"/>
            <w:vAlign w:val="center"/>
          </w:tcPr>
          <w:p w14:paraId="634A1318"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lastRenderedPageBreak/>
              <w:t>[4.4] - Магазины</w:t>
            </w:r>
          </w:p>
        </w:tc>
        <w:tc>
          <w:tcPr>
            <w:tcW w:w="5812" w:type="dxa"/>
            <w:tcBorders>
              <w:top w:val="single" w:sz="4" w:space="0" w:color="auto"/>
            </w:tcBorders>
            <w:shd w:val="clear" w:color="auto" w:fill="auto"/>
            <w:vAlign w:val="center"/>
          </w:tcPr>
          <w:p w14:paraId="2BCB7821"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Объекты капитального строительства, предназначенные для продажи товаров, торговая площадь которых составляет до 5000 кв. м;</w:t>
            </w:r>
          </w:p>
        </w:tc>
        <w:tc>
          <w:tcPr>
            <w:tcW w:w="6521" w:type="dxa"/>
            <w:vAlign w:val="center"/>
          </w:tcPr>
          <w:p w14:paraId="37CC5FDB"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минимальная/максимальная площадь земельных участков  – 100/5000 кв. м;</w:t>
            </w:r>
          </w:p>
          <w:p w14:paraId="3686348B"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минимальная ширина земельных участков вдоль фронта улицы (проезда) – 10 м;</w:t>
            </w:r>
          </w:p>
          <w:p w14:paraId="559A861F"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минимальные отступы от границ земельных участков - 3 м;</w:t>
            </w:r>
          </w:p>
          <w:p w14:paraId="241833FF"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максимальное количество надземных этажей зданий – 3 этажа (включая мансардный этаж);</w:t>
            </w:r>
          </w:p>
          <w:p w14:paraId="4F8F8438"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максимальный процент застройки в границах земельного участка – 80%;</w:t>
            </w:r>
          </w:p>
          <w:p w14:paraId="4FD0363A"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минимальный процент озеленения земельного участка - 10%;</w:t>
            </w:r>
          </w:p>
          <w:p w14:paraId="01BD3FC4"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Процент застройки подземной части не регламентируется</w:t>
            </w:r>
          </w:p>
        </w:tc>
      </w:tr>
      <w:tr w:rsidR="007265F2" w:rsidRPr="007265F2" w14:paraId="6A00AB38" w14:textId="77777777" w:rsidTr="007265F2">
        <w:trPr>
          <w:trHeight w:val="20"/>
        </w:trPr>
        <w:tc>
          <w:tcPr>
            <w:tcW w:w="2268" w:type="dxa"/>
            <w:vAlign w:val="center"/>
          </w:tcPr>
          <w:p w14:paraId="4F48D978"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[2.1.1] - Малоэтажная многоквартирная жилая застройка</w:t>
            </w:r>
          </w:p>
        </w:tc>
        <w:tc>
          <w:tcPr>
            <w:tcW w:w="5812" w:type="dxa"/>
            <w:vAlign w:val="center"/>
          </w:tcPr>
          <w:p w14:paraId="38CBB500"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proofErr w:type="gramStart"/>
            <w:r w:rsidRPr="007265F2">
              <w:rPr>
                <w:rFonts w:ascii="Times New Roman" w:eastAsia="Calibri" w:hAnsi="Times New Roman" w:cs="Times New Roman"/>
                <w:sz w:val="20"/>
                <w:szCs w:val="20"/>
              </w:rPr>
              <w:t>Размещение малоэтажных многоквартирных домов (многоквартирные дома высотой до 4 этажей, включая мансардный);</w:t>
            </w:r>
            <w:r w:rsidRPr="007265F2">
              <w:rPr>
                <w:rFonts w:ascii="Times New Roman" w:eastAsia="Calibri" w:hAnsi="Times New Roman" w:cs="Times New Roman"/>
                <w:sz w:val="20"/>
                <w:szCs w:val="20"/>
              </w:rPr>
              <w:br/>
              <w:t>обустройство спортивных и детских площадок, площадок для отдыха;</w:t>
            </w:r>
            <w:r w:rsidRPr="007265F2">
              <w:rPr>
                <w:rFonts w:ascii="Times New Roman" w:eastAsia="Calibri" w:hAnsi="Times New Roman" w:cs="Times New Roman"/>
                <w:sz w:val="20"/>
                <w:szCs w:val="20"/>
              </w:rPr>
              <w:b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roofErr w:type="gramEnd"/>
          </w:p>
        </w:tc>
        <w:tc>
          <w:tcPr>
            <w:tcW w:w="6521" w:type="dxa"/>
            <w:vAlign w:val="center"/>
          </w:tcPr>
          <w:p w14:paraId="79EB83C2"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 xml:space="preserve">минимальная/максимальная площадь земельных участков – 1000 </w:t>
            </w:r>
            <w:proofErr w:type="spellStart"/>
            <w:r w:rsidRPr="007265F2">
              <w:rPr>
                <w:rFonts w:ascii="Times New Roman" w:eastAsia="Calibri" w:hAnsi="Times New Roman" w:cs="Times New Roman"/>
                <w:sz w:val="20"/>
                <w:szCs w:val="20"/>
              </w:rPr>
              <w:t>кв</w:t>
            </w:r>
            <w:proofErr w:type="gramStart"/>
            <w:r w:rsidRPr="007265F2">
              <w:rPr>
                <w:rFonts w:ascii="Times New Roman" w:eastAsia="Calibri" w:hAnsi="Times New Roman" w:cs="Times New Roman"/>
                <w:sz w:val="20"/>
                <w:szCs w:val="20"/>
              </w:rPr>
              <w:t>.м</w:t>
            </w:r>
            <w:proofErr w:type="spellEnd"/>
            <w:proofErr w:type="gramEnd"/>
            <w:r w:rsidRPr="007265F2">
              <w:rPr>
                <w:rFonts w:ascii="Times New Roman" w:eastAsia="Calibri" w:hAnsi="Times New Roman" w:cs="Times New Roman"/>
                <w:sz w:val="20"/>
                <w:szCs w:val="20"/>
              </w:rPr>
              <w:t>/</w:t>
            </w:r>
            <w:r w:rsidRPr="007265F2">
              <w:rPr>
                <w:rFonts w:ascii="Times New Roman" w:eastAsia="Calibri" w:hAnsi="Times New Roman" w:cs="Times New Roman"/>
                <w:b/>
                <w:bCs/>
                <w:sz w:val="20"/>
                <w:szCs w:val="20"/>
              </w:rPr>
              <w:t>не подлежит установлению</w:t>
            </w:r>
            <w:r w:rsidRPr="007265F2">
              <w:rPr>
                <w:rFonts w:ascii="Times New Roman" w:eastAsia="Calibri" w:hAnsi="Times New Roman" w:cs="Times New Roman"/>
                <w:sz w:val="20"/>
                <w:szCs w:val="20"/>
              </w:rPr>
              <w:t>;</w:t>
            </w:r>
          </w:p>
          <w:p w14:paraId="5B2AA39C"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минимальная ширина земельных участков вдоль фронта улицы (проезда) – 12 м;</w:t>
            </w:r>
          </w:p>
          <w:p w14:paraId="0DD37483"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минимальные отступы от границ земельных участков - 3 м;</w:t>
            </w:r>
          </w:p>
          <w:p w14:paraId="04297B18"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максимальное количество надземных этажей зданий – 3 этажа (включая мансардный этаж);</w:t>
            </w:r>
          </w:p>
          <w:p w14:paraId="4663EF5B"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максимальный процент застройки в границах земельного участка – 40%;</w:t>
            </w:r>
          </w:p>
          <w:p w14:paraId="02E25346"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минимальный процент озеленения земельного участка - 15%.</w:t>
            </w:r>
          </w:p>
          <w:p w14:paraId="3FA15668"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Процент застройки подземной части не регламентируется.</w:t>
            </w:r>
          </w:p>
          <w:p w14:paraId="2B7CB38B"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4"/>
              </w:rPr>
              <w:t xml:space="preserve">На территории малоэтажной жилой застройки следует предусматривать 100-процентную обеспеченность </w:t>
            </w:r>
            <w:proofErr w:type="spellStart"/>
            <w:r w:rsidRPr="007265F2">
              <w:rPr>
                <w:rFonts w:ascii="Times New Roman" w:eastAsia="Calibri" w:hAnsi="Times New Roman" w:cs="Times New Roman"/>
                <w:sz w:val="20"/>
                <w:szCs w:val="24"/>
              </w:rPr>
              <w:t>машино</w:t>
            </w:r>
            <w:proofErr w:type="spellEnd"/>
            <w:r w:rsidRPr="007265F2">
              <w:rPr>
                <w:rFonts w:ascii="Times New Roman" w:eastAsia="Calibri" w:hAnsi="Times New Roman" w:cs="Times New Roman"/>
                <w:sz w:val="20"/>
                <w:szCs w:val="24"/>
              </w:rPr>
              <w:t>-местами для хранения и парковки легковых автомобилей, мотоциклов, мопедов. Размещение других видов транспортных средств возможно по согласованию с органами местного самоуправления</w:t>
            </w:r>
          </w:p>
        </w:tc>
      </w:tr>
      <w:tr w:rsidR="007265F2" w:rsidRPr="007265F2" w14:paraId="453767E4" w14:textId="77777777" w:rsidTr="007265F2">
        <w:trPr>
          <w:trHeight w:val="20"/>
        </w:trPr>
        <w:tc>
          <w:tcPr>
            <w:tcW w:w="2268" w:type="dxa"/>
            <w:vAlign w:val="center"/>
          </w:tcPr>
          <w:p w14:paraId="36B56760"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[3.1.1] - Предоставление коммунальных услуг</w:t>
            </w:r>
          </w:p>
          <w:p w14:paraId="684B9428"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p>
        </w:tc>
        <w:tc>
          <w:tcPr>
            <w:tcW w:w="5812" w:type="dxa"/>
            <w:vAlign w:val="center"/>
          </w:tcPr>
          <w:p w14:paraId="367FAAE8"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proofErr w:type="gramStart"/>
            <w:r w:rsidRPr="007265F2">
              <w:rPr>
                <w:rFonts w:ascii="Times New Roman" w:eastAsia="Calibri" w:hAnsi="Times New Roman" w:cs="Times New Roman"/>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roofErr w:type="gramEnd"/>
          </w:p>
        </w:tc>
        <w:tc>
          <w:tcPr>
            <w:tcW w:w="6521" w:type="dxa"/>
            <w:vAlign w:val="center"/>
          </w:tcPr>
          <w:p w14:paraId="5ACC6118"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минимальная/максимальная площадь земельных участков - 10 кв. м/</w:t>
            </w:r>
            <w:r w:rsidRPr="007265F2">
              <w:rPr>
                <w:rFonts w:ascii="Times New Roman" w:eastAsia="Calibri" w:hAnsi="Times New Roman" w:cs="Times New Roman"/>
                <w:b/>
                <w:bCs/>
                <w:sz w:val="20"/>
                <w:szCs w:val="20"/>
              </w:rPr>
              <w:t>не подлежит установлению</w:t>
            </w:r>
            <w:r w:rsidRPr="007265F2">
              <w:rPr>
                <w:rFonts w:ascii="Times New Roman" w:eastAsia="Calibri" w:hAnsi="Times New Roman" w:cs="Times New Roman"/>
                <w:bCs/>
                <w:sz w:val="20"/>
                <w:szCs w:val="20"/>
              </w:rPr>
              <w:t>;</w:t>
            </w:r>
            <w:r w:rsidRPr="007265F2">
              <w:rPr>
                <w:rFonts w:ascii="Times New Roman" w:eastAsia="Calibri" w:hAnsi="Times New Roman" w:cs="Times New Roman"/>
                <w:sz w:val="20"/>
                <w:szCs w:val="20"/>
              </w:rPr>
              <w:t xml:space="preserve"> </w:t>
            </w:r>
          </w:p>
          <w:p w14:paraId="6DB5B540"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минимальная ширина земельных участков вдоль фронта улицы (проезда) – 4 м;</w:t>
            </w:r>
          </w:p>
          <w:p w14:paraId="6EF748CA"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минимальные отступы от границ земельных участков - 1 м;</w:t>
            </w:r>
          </w:p>
          <w:p w14:paraId="1FB066FE"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 xml:space="preserve">максимальное количество надземных этажей зданий – 3 этажа (включая мансардный этаж); </w:t>
            </w:r>
          </w:p>
          <w:p w14:paraId="4D6BF09E"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максимальная высота строений, сооружений от уровня земли - 20 м;</w:t>
            </w:r>
          </w:p>
          <w:p w14:paraId="40FACF24"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 xml:space="preserve">максимальный процент застройки в границах земельного участка </w:t>
            </w:r>
            <w:r w:rsidRPr="007265F2">
              <w:rPr>
                <w:rFonts w:ascii="Times New Roman" w:eastAsia="Calibri" w:hAnsi="Times New Roman" w:cs="Times New Roman"/>
                <w:sz w:val="20"/>
                <w:szCs w:val="20"/>
              </w:rPr>
              <w:lastRenderedPageBreak/>
              <w:t>– 80%;</w:t>
            </w:r>
          </w:p>
          <w:p w14:paraId="70E96793"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Процент застройки подземной части не регламентируется.</w:t>
            </w:r>
          </w:p>
        </w:tc>
      </w:tr>
      <w:tr w:rsidR="007265F2" w:rsidRPr="007265F2" w14:paraId="38889AAF" w14:textId="77777777" w:rsidTr="007265F2">
        <w:trPr>
          <w:trHeight w:val="20"/>
        </w:trPr>
        <w:tc>
          <w:tcPr>
            <w:tcW w:w="2268" w:type="dxa"/>
            <w:vAlign w:val="center"/>
          </w:tcPr>
          <w:p w14:paraId="79996879"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lastRenderedPageBreak/>
              <w:t>[13.2] - Ведение садоводства</w:t>
            </w:r>
          </w:p>
        </w:tc>
        <w:tc>
          <w:tcPr>
            <w:tcW w:w="5812" w:type="dxa"/>
            <w:vAlign w:val="center"/>
          </w:tcPr>
          <w:p w14:paraId="0D49D136"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c>
          <w:tcPr>
            <w:tcW w:w="6521" w:type="dxa"/>
            <w:vAlign w:val="center"/>
          </w:tcPr>
          <w:p w14:paraId="63EBC3C8"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минимальная/максимальная площадь земельного участка – 600/1500 кв. м;</w:t>
            </w:r>
          </w:p>
          <w:p w14:paraId="66C2AE37"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минимальная ширина земельных участков вдоль фронта улицы (проездов)- 12 метров;</w:t>
            </w:r>
          </w:p>
          <w:p w14:paraId="55A256A9"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минимальные отступы для жилых строений от границ участка - 3 м;</w:t>
            </w:r>
          </w:p>
          <w:p w14:paraId="4FE373B3"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Отступ от красной линии – 5 м.</w:t>
            </w:r>
          </w:p>
          <w:p w14:paraId="63DA7FDA"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максимальное количество надземных этажей зданий – 3 этажа (включая мансардный этаж);</w:t>
            </w:r>
          </w:p>
          <w:p w14:paraId="5067C8A1"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максимальный процент застройки в границах земельного участка – 40 %;</w:t>
            </w:r>
          </w:p>
        </w:tc>
      </w:tr>
      <w:tr w:rsidR="007265F2" w:rsidRPr="007265F2" w14:paraId="0AA10F8F" w14:textId="77777777" w:rsidTr="007265F2">
        <w:trPr>
          <w:trHeight w:val="20"/>
        </w:trPr>
        <w:tc>
          <w:tcPr>
            <w:tcW w:w="2268" w:type="dxa"/>
            <w:vAlign w:val="center"/>
          </w:tcPr>
          <w:p w14:paraId="6BA30F60"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[14.0] - Земельные участки, входящие в состав общего имущества собственников индивидуальных жилых домов в малоэтажном жилом комплексе</w:t>
            </w:r>
          </w:p>
        </w:tc>
        <w:tc>
          <w:tcPr>
            <w:tcW w:w="5812" w:type="dxa"/>
            <w:vAlign w:val="center"/>
          </w:tcPr>
          <w:p w14:paraId="6991D3FA"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6521" w:type="dxa"/>
            <w:vAlign w:val="center"/>
          </w:tcPr>
          <w:p w14:paraId="1A7E12A3"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 xml:space="preserve">минимальная/максимальная площадь земельных участков – 400 </w:t>
            </w:r>
            <w:proofErr w:type="spellStart"/>
            <w:r w:rsidRPr="007265F2">
              <w:rPr>
                <w:rFonts w:ascii="Times New Roman" w:eastAsia="Calibri" w:hAnsi="Times New Roman" w:cs="Times New Roman"/>
                <w:sz w:val="20"/>
                <w:szCs w:val="20"/>
              </w:rPr>
              <w:t>кв</w:t>
            </w:r>
            <w:proofErr w:type="gramStart"/>
            <w:r w:rsidRPr="007265F2">
              <w:rPr>
                <w:rFonts w:ascii="Times New Roman" w:eastAsia="Calibri" w:hAnsi="Times New Roman" w:cs="Times New Roman"/>
                <w:sz w:val="20"/>
                <w:szCs w:val="20"/>
              </w:rPr>
              <w:t>.м</w:t>
            </w:r>
            <w:proofErr w:type="spellEnd"/>
            <w:proofErr w:type="gramEnd"/>
            <w:r w:rsidRPr="007265F2">
              <w:rPr>
                <w:rFonts w:ascii="Times New Roman" w:eastAsia="Calibri" w:hAnsi="Times New Roman" w:cs="Times New Roman"/>
                <w:sz w:val="20"/>
                <w:szCs w:val="20"/>
              </w:rPr>
              <w:t>/</w:t>
            </w:r>
            <w:r w:rsidRPr="007265F2">
              <w:rPr>
                <w:rFonts w:ascii="Times New Roman" w:eastAsia="Calibri" w:hAnsi="Times New Roman" w:cs="Times New Roman"/>
                <w:b/>
                <w:bCs/>
                <w:sz w:val="20"/>
                <w:szCs w:val="20"/>
              </w:rPr>
              <w:t>не подлежит установлению</w:t>
            </w:r>
            <w:r w:rsidRPr="007265F2">
              <w:rPr>
                <w:rFonts w:ascii="Times New Roman" w:eastAsia="Calibri" w:hAnsi="Times New Roman" w:cs="Times New Roman"/>
                <w:sz w:val="20"/>
                <w:szCs w:val="20"/>
              </w:rPr>
              <w:t>;</w:t>
            </w:r>
          </w:p>
          <w:p w14:paraId="719DB182"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минимальная ширина земельных участков вдоль фронта улицы (проезда) – 12 м;</w:t>
            </w:r>
          </w:p>
          <w:p w14:paraId="49AFAE34"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минимальные отступы от границ земельных участков - 3 м;</w:t>
            </w:r>
          </w:p>
          <w:p w14:paraId="73BAE2F8"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максимальное количество надземных этажей зданий – 3 этажа (включая мансардный этаж);</w:t>
            </w:r>
          </w:p>
          <w:p w14:paraId="63A23B61"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максимальный процент застройки в границах земельного участка – 40%.</w:t>
            </w:r>
          </w:p>
          <w:p w14:paraId="61CCD8AB"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Процент застройки подземной части не регламентируется.</w:t>
            </w:r>
          </w:p>
        </w:tc>
      </w:tr>
    </w:tbl>
    <w:p w14:paraId="3EBC536B" w14:textId="77777777" w:rsidR="007265F2" w:rsidRDefault="007265F2" w:rsidP="007265F2">
      <w:pPr>
        <w:spacing w:after="0" w:line="240" w:lineRule="auto"/>
        <w:ind w:firstLine="567"/>
        <w:jc w:val="both"/>
        <w:rPr>
          <w:rFonts w:ascii="Times New Roman" w:eastAsia="Calibri" w:hAnsi="Times New Roman" w:cs="Times New Roman"/>
          <w:b/>
          <w:sz w:val="20"/>
          <w:szCs w:val="20"/>
        </w:rPr>
      </w:pPr>
    </w:p>
    <w:p w14:paraId="5FDEA8F4" w14:textId="77777777" w:rsidR="007265F2" w:rsidRDefault="007265F2" w:rsidP="007265F2">
      <w:pPr>
        <w:spacing w:after="0" w:line="240" w:lineRule="auto"/>
        <w:ind w:firstLine="567"/>
        <w:jc w:val="both"/>
        <w:rPr>
          <w:rFonts w:ascii="Times New Roman" w:eastAsia="Calibri" w:hAnsi="Times New Roman" w:cs="Times New Roman"/>
          <w:b/>
          <w:sz w:val="20"/>
          <w:szCs w:val="20"/>
        </w:rPr>
      </w:pPr>
      <w:proofErr w:type="gramStart"/>
      <w:r w:rsidRPr="007265F2">
        <w:rPr>
          <w:rFonts w:ascii="Times New Roman" w:eastAsia="Calibri" w:hAnsi="Times New Roman" w:cs="Times New Roman"/>
          <w:b/>
          <w:sz w:val="20"/>
          <w:szCs w:val="20"/>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roofErr w:type="gramEnd"/>
    </w:p>
    <w:p w14:paraId="59D90A9C" w14:textId="77777777" w:rsidR="007265F2" w:rsidRPr="007265F2" w:rsidRDefault="007265F2" w:rsidP="007265F2">
      <w:pPr>
        <w:spacing w:after="0" w:line="240" w:lineRule="auto"/>
        <w:ind w:firstLine="567"/>
        <w:jc w:val="both"/>
        <w:rPr>
          <w:rFonts w:ascii="Times New Roman" w:eastAsia="Calibri" w:hAnsi="Times New Roman" w:cs="Times New Roman"/>
          <w:b/>
          <w:sz w:val="20"/>
          <w:szCs w:val="20"/>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5"/>
        <w:gridCol w:w="6096"/>
      </w:tblGrid>
      <w:tr w:rsidR="007265F2" w:rsidRPr="007265F2" w14:paraId="1300215D" w14:textId="77777777" w:rsidTr="007265F2">
        <w:trPr>
          <w:trHeight w:val="20"/>
        </w:trPr>
        <w:tc>
          <w:tcPr>
            <w:tcW w:w="8505" w:type="dxa"/>
            <w:vAlign w:val="center"/>
          </w:tcPr>
          <w:p w14:paraId="7C0487D5"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b/>
                <w:sz w:val="20"/>
                <w:szCs w:val="20"/>
              </w:rPr>
              <w:t>Виды разрешенного использования земельных участков и объектов капитального строительства</w:t>
            </w:r>
          </w:p>
        </w:tc>
        <w:tc>
          <w:tcPr>
            <w:tcW w:w="6096" w:type="dxa"/>
            <w:vAlign w:val="center"/>
          </w:tcPr>
          <w:p w14:paraId="54DBE57F"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b/>
                <w:sz w:val="20"/>
                <w:szCs w:val="20"/>
              </w:rPr>
              <w:t>Предельные параметры разрешенного строительства, реконструкции объектов капитального строительства</w:t>
            </w:r>
          </w:p>
        </w:tc>
      </w:tr>
      <w:tr w:rsidR="007265F2" w:rsidRPr="007265F2" w14:paraId="70F990D3" w14:textId="77777777" w:rsidTr="007265F2">
        <w:trPr>
          <w:trHeight w:val="20"/>
        </w:trPr>
        <w:tc>
          <w:tcPr>
            <w:tcW w:w="8505" w:type="dxa"/>
            <w:vAlign w:val="center"/>
          </w:tcPr>
          <w:p w14:paraId="070CB9AA"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0E3B702C"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194B116B"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6FE7E9A5"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lastRenderedPageBreak/>
              <w:t>- объекты коммунального хозяйства (электро-, тепл</w:t>
            </w:r>
            <w:proofErr w:type="gramStart"/>
            <w:r w:rsidRPr="007265F2">
              <w:rPr>
                <w:rFonts w:ascii="Times New Roman" w:eastAsia="Calibri" w:hAnsi="Times New Roman" w:cs="Times New Roman"/>
                <w:sz w:val="20"/>
                <w:szCs w:val="20"/>
              </w:rPr>
              <w:t>о-</w:t>
            </w:r>
            <w:proofErr w:type="gramEnd"/>
            <w:r w:rsidRPr="007265F2">
              <w:rPr>
                <w:rFonts w:ascii="Times New Roman" w:eastAsia="Calibri" w:hAnsi="Times New Roman" w:cs="Times New Roman"/>
                <w:sz w:val="20"/>
                <w:szCs w:val="20"/>
              </w:rPr>
              <w:t xml:space="preserve">,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2EFB4C7D"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 проезды общего пользования;</w:t>
            </w:r>
          </w:p>
          <w:p w14:paraId="79B22076"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419452E4"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 благоустроенные, в том числе озелененные территории, детские площадки, площадки для отдыха, спортивных занятий;</w:t>
            </w:r>
          </w:p>
          <w:p w14:paraId="723CD0C3"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proofErr w:type="gramStart"/>
            <w:r w:rsidRPr="007265F2">
              <w:rPr>
                <w:rFonts w:ascii="Times New Roman" w:eastAsia="Calibri" w:hAnsi="Times New Roman" w:cs="Times New Roman"/>
                <w:sz w:val="20"/>
                <w:szCs w:val="20"/>
              </w:rPr>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roofErr w:type="gramEnd"/>
          </w:p>
          <w:p w14:paraId="2221C42D"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 площадки хозяйственные, в том числе площадки для мусоросборников и выгула собак;</w:t>
            </w:r>
          </w:p>
          <w:p w14:paraId="046FA53A"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 общественные туалеты, надворные туалеты, гидронепроницаемые выгребы, септики;</w:t>
            </w:r>
          </w:p>
          <w:p w14:paraId="4A22625C"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096" w:type="dxa"/>
            <w:vAlign w:val="center"/>
          </w:tcPr>
          <w:p w14:paraId="2424376B"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lastRenderedPageBreak/>
              <w:t xml:space="preserve">минимальная площадь земельных участков - 1 кв. м. </w:t>
            </w:r>
          </w:p>
          <w:p w14:paraId="1C6ECF1A"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w:t>
            </w:r>
            <w:proofErr w:type="gramStart"/>
            <w:r w:rsidRPr="007265F2">
              <w:rPr>
                <w:rFonts w:ascii="Times New Roman" w:eastAsia="Calibri" w:hAnsi="Times New Roman" w:cs="Times New Roman"/>
                <w:sz w:val="20"/>
                <w:szCs w:val="20"/>
              </w:rPr>
              <w:t>и(</w:t>
            </w:r>
            <w:proofErr w:type="gramEnd"/>
            <w:r w:rsidRPr="007265F2">
              <w:rPr>
                <w:rFonts w:ascii="Times New Roman" w:eastAsia="Calibri" w:hAnsi="Times New Roman" w:cs="Times New Roman"/>
                <w:sz w:val="20"/>
                <w:szCs w:val="20"/>
              </w:rPr>
              <w:t xml:space="preserve">или) условно разрешенных видов использования, с обязательным условием применения понижающего коэффициента 0,5. </w:t>
            </w:r>
          </w:p>
          <w:p w14:paraId="620BDA01"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p>
          <w:p w14:paraId="7BB75617"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 xml:space="preserve">минимальная ширина земельных участков вдоль фронта улицы (проезда) - </w:t>
            </w:r>
          </w:p>
          <w:p w14:paraId="436EA89E"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1 м/</w:t>
            </w:r>
            <w:r w:rsidRPr="007265F2">
              <w:rPr>
                <w:rFonts w:ascii="Times New Roman" w:eastAsia="Calibri" w:hAnsi="Times New Roman" w:cs="Times New Roman"/>
                <w:b/>
                <w:bCs/>
                <w:sz w:val="20"/>
                <w:szCs w:val="20"/>
              </w:rPr>
              <w:t xml:space="preserve"> не подлежит установлению</w:t>
            </w:r>
            <w:r w:rsidRPr="007265F2">
              <w:rPr>
                <w:rFonts w:ascii="Times New Roman" w:eastAsia="Calibri" w:hAnsi="Times New Roman" w:cs="Times New Roman"/>
                <w:sz w:val="20"/>
                <w:szCs w:val="20"/>
              </w:rPr>
              <w:t xml:space="preserve"> (но не более максимальной ширины земельного участка, установленного для объектов с </w:t>
            </w:r>
            <w:r w:rsidRPr="007265F2">
              <w:rPr>
                <w:rFonts w:ascii="Times New Roman" w:eastAsia="Calibri" w:hAnsi="Times New Roman" w:cs="Times New Roman"/>
                <w:sz w:val="20"/>
                <w:szCs w:val="20"/>
              </w:rPr>
              <w:lastRenderedPageBreak/>
              <w:t xml:space="preserve">основными </w:t>
            </w:r>
            <w:proofErr w:type="gramStart"/>
            <w:r w:rsidRPr="007265F2">
              <w:rPr>
                <w:rFonts w:ascii="Times New Roman" w:eastAsia="Calibri" w:hAnsi="Times New Roman" w:cs="Times New Roman"/>
                <w:sz w:val="20"/>
                <w:szCs w:val="20"/>
              </w:rPr>
              <w:t>и(</w:t>
            </w:r>
            <w:proofErr w:type="gramEnd"/>
            <w:r w:rsidRPr="007265F2">
              <w:rPr>
                <w:rFonts w:ascii="Times New Roman" w:eastAsia="Calibri" w:hAnsi="Times New Roman" w:cs="Times New Roman"/>
                <w:sz w:val="20"/>
                <w:szCs w:val="20"/>
              </w:rPr>
              <w:t>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07477D69"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p>
          <w:p w14:paraId="5CA2C79C"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6BD09ACA"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минимальные отступы от границ земельных участков - 1 м (для надворных туалетов, гидронепроницаемых выгребов, септиков – 4 м);</w:t>
            </w:r>
          </w:p>
          <w:p w14:paraId="3CCF1F89"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3135E87D"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lastRenderedPageBreak/>
        <w:t>Ограничения использования земельных участков и объектов капитального строительства:</w:t>
      </w:r>
    </w:p>
    <w:p w14:paraId="7C24C45F"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p>
    <w:p w14:paraId="298E5CDC"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Минимальный процент озеленения земельного участка для всех типов многоквартирной жилой застройки – 15%.</w:t>
      </w:r>
    </w:p>
    <w:p w14:paraId="558D3093"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248D4A46"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14:paraId="5B673539"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Расстояние до красной линии:</w:t>
      </w:r>
    </w:p>
    <w:p w14:paraId="2171A4B9"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1) от Дошкольных образовательных учреждений и общеобразовательных школ (стены здания) -10 м;</w:t>
      </w:r>
    </w:p>
    <w:p w14:paraId="1FC91EF5"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2) от Пожарных депо - 10 м (15 м - для депо I типа);</w:t>
      </w:r>
    </w:p>
    <w:p w14:paraId="01B55701"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3) улиц, от жилых и общественных зданий – 5 м;</w:t>
      </w:r>
    </w:p>
    <w:p w14:paraId="24D7651B"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4) проездов, от жилых и общественных зданий – 3 м;</w:t>
      </w:r>
    </w:p>
    <w:p w14:paraId="764E88EF"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5) от остальных зданий и сооружений - 5 м.</w:t>
      </w:r>
    </w:p>
    <w:p w14:paraId="3DE83EA6"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11B829AB"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 xml:space="preserve">До границы соседнего </w:t>
      </w:r>
      <w:proofErr w:type="spellStart"/>
      <w:r w:rsidRPr="007265F2">
        <w:rPr>
          <w:rFonts w:ascii="Times New Roman" w:eastAsia="Calibri" w:hAnsi="Times New Roman" w:cs="Times New Roman"/>
          <w:sz w:val="20"/>
          <w:szCs w:val="20"/>
        </w:rPr>
        <w:t>приквартирного</w:t>
      </w:r>
      <w:proofErr w:type="spellEnd"/>
      <w:r w:rsidRPr="007265F2">
        <w:rPr>
          <w:rFonts w:ascii="Times New Roman" w:eastAsia="Calibri" w:hAnsi="Times New Roman" w:cs="Times New Roman"/>
          <w:sz w:val="20"/>
          <w:szCs w:val="20"/>
        </w:rPr>
        <w:t xml:space="preserve"> участка расстояния по санитарно-бытовым условиям должны быть не менее:</w:t>
      </w:r>
    </w:p>
    <w:p w14:paraId="612343E9"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 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20F123BA"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1,0 м - для одноэтажного жилого дома;</w:t>
      </w:r>
    </w:p>
    <w:p w14:paraId="5DF4677E"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1,5 м - для двухэтажного жилого дома;</w:t>
      </w:r>
    </w:p>
    <w:p w14:paraId="04332D36"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2,0 м - для трехэтажного жилого дома, при условии, что расстояние до расположенного на соседнем земельном участке жилого дома не менее 5 м;</w:t>
      </w:r>
    </w:p>
    <w:p w14:paraId="3A5A1B54"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от других построек (баня, гараж и другие) - 1 м;</w:t>
      </w:r>
    </w:p>
    <w:p w14:paraId="2DD72D86"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от стволов высокорослых деревьев - 4 м;</w:t>
      </w:r>
    </w:p>
    <w:p w14:paraId="32FA3683"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от стволов среднерослых деревьев - 2 м;</w:t>
      </w:r>
    </w:p>
    <w:p w14:paraId="440A0858"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от кустарника - 1 м.</w:t>
      </w:r>
    </w:p>
    <w:p w14:paraId="4FEF001E"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lastRenderedPageBreak/>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14:paraId="1EE46B2C"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 xml:space="preserve">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w:t>
      </w:r>
      <w:proofErr w:type="spellStart"/>
      <w:r w:rsidRPr="007265F2">
        <w:rPr>
          <w:rFonts w:ascii="Times New Roman" w:eastAsia="Calibri" w:hAnsi="Times New Roman" w:cs="Times New Roman"/>
          <w:sz w:val="20"/>
          <w:szCs w:val="20"/>
        </w:rPr>
        <w:t>приквартирных</w:t>
      </w:r>
      <w:proofErr w:type="spellEnd"/>
      <w:r w:rsidRPr="007265F2">
        <w:rPr>
          <w:rFonts w:ascii="Times New Roman" w:eastAsia="Calibri" w:hAnsi="Times New Roman" w:cs="Times New Roman"/>
          <w:sz w:val="20"/>
          <w:szCs w:val="20"/>
        </w:rPr>
        <w:t xml:space="preserve"> участков.</w:t>
      </w:r>
    </w:p>
    <w:p w14:paraId="3BF03C85"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0A4E8360"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Надворные туалеты, гидронепроницаемые выгребы, септики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0112B12D"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Общая площадь теплиц – до 2000 кв. м.;</w:t>
      </w:r>
    </w:p>
    <w:p w14:paraId="4523C0C6"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При реконструкции индивидуальных жилых домов для существующей части объекта допускается размещение по границам земельного участка при условии, что пристраиваемая часть объекта проектируется в месте допустимого размещения зданий, строений, сооружений в соответствии с градостроительными регламентами территориальной зоны.</w:t>
      </w:r>
    </w:p>
    <w:p w14:paraId="07A732F7"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p>
    <w:p w14:paraId="345AF42A"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2055BF35"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149526D4"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14:paraId="38FF4CF0"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Вспомогательные строения, за исключением гаражей, размещать со стороны улиц не допускается.</w:t>
      </w:r>
    </w:p>
    <w:p w14:paraId="35375653"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26F77E67"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7FB8FD7F"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76E1E74C"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Раздел земельных участков площадью 1,5 га и более, предусматривающих строительство объектов индивидуального жилищного строительства или объектов блокированной жилой застройки, возможно только при наличии утвержденной документации по планировке территории.</w:t>
      </w:r>
    </w:p>
    <w:p w14:paraId="537339AE"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 xml:space="preserve">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w:t>
      </w:r>
      <w:proofErr w:type="gramStart"/>
      <w:r w:rsidRPr="007265F2">
        <w:rPr>
          <w:rFonts w:ascii="Times New Roman" w:eastAsia="Calibri" w:hAnsi="Times New Roman" w:cs="Times New Roman"/>
          <w:sz w:val="20"/>
          <w:szCs w:val="20"/>
        </w:rPr>
        <w:t>объектов</w:t>
      </w:r>
      <w:proofErr w:type="gramEnd"/>
      <w:r w:rsidRPr="007265F2">
        <w:rPr>
          <w:rFonts w:ascii="Times New Roman" w:eastAsia="Calibri" w:hAnsi="Times New Roman" w:cs="Times New Roman"/>
          <w:sz w:val="20"/>
          <w:szCs w:val="20"/>
        </w:rPr>
        <w:t xml:space="preserve">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0678B7C8"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В целях устойчивого развития территории и обеспечения жителей строящихся объектов жилого назначения всей необходимой инфраструктурой и территориями общего пользования, необходима разработка документации по планировке территории жилых зон до выдачи разрешений на строительство жилых объектов.</w:t>
      </w:r>
    </w:p>
    <w:p w14:paraId="602F38E3"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Строительство и 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p>
    <w:p w14:paraId="0EA65660"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proofErr w:type="gramStart"/>
      <w:r w:rsidRPr="007265F2">
        <w:rPr>
          <w:rFonts w:ascii="Times New Roman" w:eastAsia="Calibri" w:hAnsi="Times New Roman" w:cs="Times New Roman"/>
          <w:sz w:val="20"/>
          <w:szCs w:val="20"/>
        </w:rPr>
        <w:lastRenderedPageBreak/>
        <w:t>При застройке земельных участков объектами жилищного строительства на территории Троицкого сельского поселения Крымского района не допускается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proofErr w:type="gramEnd"/>
    </w:p>
    <w:p w14:paraId="1E4C68A9"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 xml:space="preserve">В соответствии с требованиями части 10 статьи 23 Жилищного кодекса Российской Федерации к заявлению о переводе индивидуального жилого дома в нежилое помещение должны </w:t>
      </w:r>
      <w:proofErr w:type="gramStart"/>
      <w:r w:rsidRPr="007265F2">
        <w:rPr>
          <w:rFonts w:ascii="Times New Roman" w:eastAsia="Calibri" w:hAnsi="Times New Roman" w:cs="Times New Roman"/>
          <w:sz w:val="20"/>
          <w:szCs w:val="20"/>
        </w:rPr>
        <w:t>прикладываться</w:t>
      </w:r>
      <w:proofErr w:type="gramEnd"/>
      <w:r w:rsidRPr="007265F2">
        <w:rPr>
          <w:rFonts w:ascii="Times New Roman" w:eastAsia="Calibri" w:hAnsi="Times New Roman" w:cs="Times New Roman"/>
          <w:sz w:val="20"/>
          <w:szCs w:val="20"/>
        </w:rPr>
        <w:t xml:space="preserve">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нормативов градостроительного проектирования Троицкого сельского поселения Крымского района, выданных уполномоченными органами муниципального образования Крымский район.</w:t>
      </w:r>
    </w:p>
    <w:p w14:paraId="7457CF51"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proofErr w:type="gramStart"/>
      <w:r w:rsidRPr="007265F2">
        <w:rPr>
          <w:rFonts w:ascii="Times New Roman" w:eastAsia="Calibri" w:hAnsi="Times New Roman" w:cs="Times New Roman"/>
          <w:sz w:val="20"/>
          <w:szCs w:val="20"/>
        </w:rPr>
        <w:t>Во всех территориальных зонах требуемое (согласно СП 42.13330.2016 Градостроительство.</w:t>
      </w:r>
      <w:proofErr w:type="gramEnd"/>
      <w:r w:rsidRPr="007265F2">
        <w:rPr>
          <w:rFonts w:ascii="Times New Roman" w:eastAsia="Calibri" w:hAnsi="Times New Roman" w:cs="Times New Roman"/>
          <w:sz w:val="20"/>
          <w:szCs w:val="20"/>
        </w:rPr>
        <w:t xml:space="preserve"> Планировка и застройка городских и сельских поселений. </w:t>
      </w:r>
      <w:proofErr w:type="gramStart"/>
      <w:r w:rsidRPr="007265F2">
        <w:rPr>
          <w:rFonts w:ascii="Times New Roman" w:eastAsia="Calibri" w:hAnsi="Times New Roman" w:cs="Times New Roman"/>
          <w:sz w:val="20"/>
          <w:szCs w:val="20"/>
        </w:rPr>
        <w:t xml:space="preserve">Актуализированная редакция СНиП 2.07.01-89* или Нормативам градостроительного проектирования Краснодарского края, утвержденным приказом департамента по архитектуре и градостроительству Краснодарского края от 16.04.2015 г. № 78 (с изменениями и дополнениями)) количество </w:t>
      </w:r>
      <w:proofErr w:type="spellStart"/>
      <w:r w:rsidRPr="007265F2">
        <w:rPr>
          <w:rFonts w:ascii="Times New Roman" w:eastAsia="Calibri" w:hAnsi="Times New Roman" w:cs="Times New Roman"/>
          <w:sz w:val="20"/>
          <w:szCs w:val="20"/>
        </w:rPr>
        <w:t>машино</w:t>
      </w:r>
      <w:proofErr w:type="spellEnd"/>
      <w:r w:rsidRPr="007265F2">
        <w:rPr>
          <w:rFonts w:ascii="Times New Roman" w:eastAsia="Calibri" w:hAnsi="Times New Roman" w:cs="Times New Roman"/>
          <w:sz w:val="20"/>
          <w:szCs w:val="20"/>
        </w:rPr>
        <w:t>-мест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roofErr w:type="gramEnd"/>
    </w:p>
    <w:p w14:paraId="67B951E8" w14:textId="77777777" w:rsidR="007265F2" w:rsidRPr="007265F2" w:rsidRDefault="007265F2" w:rsidP="007265F2">
      <w:pPr>
        <w:spacing w:after="0" w:line="240" w:lineRule="auto"/>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Размещение зданий, строений и сооружений возможно при соблюдении требований статей 48 и 52 настоящих Правил.</w:t>
      </w:r>
    </w:p>
    <w:p w14:paraId="4B88184F"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p>
    <w:p w14:paraId="3F195F2C"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Примечание общее.</w:t>
      </w:r>
    </w:p>
    <w:p w14:paraId="4B64F7F8"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proofErr w:type="gramStart"/>
      <w:r w:rsidRPr="007265F2">
        <w:rPr>
          <w:rFonts w:ascii="Times New Roman" w:eastAsia="Calibri" w:hAnsi="Times New Roman" w:cs="Times New Roman"/>
          <w:sz w:val="20"/>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14:paraId="7B89CEE4"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70D2ECF2"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66D9044F"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2E874968"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2) использование сточных вод в целях регулирования плодородия почв;</w:t>
      </w:r>
    </w:p>
    <w:p w14:paraId="1717D42E"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0833A16F"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4) осуществление авиационных мер по борьбе с вредными организмами.</w:t>
      </w:r>
    </w:p>
    <w:p w14:paraId="3FC4E60F"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7FBA92E7"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r w:rsidRPr="007265F2">
        <w:rPr>
          <w:rFonts w:ascii="Times New Roman" w:eastAsia="Calibri" w:hAnsi="Times New Roman" w:cs="Times New Roman"/>
          <w:sz w:val="20"/>
          <w:szCs w:val="20"/>
        </w:rPr>
        <w:t>- в границах территорий общего пользования;</w:t>
      </w:r>
    </w:p>
    <w:p w14:paraId="33A2B6BB"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proofErr w:type="gramStart"/>
      <w:r w:rsidRPr="007265F2">
        <w:rPr>
          <w:rFonts w:ascii="Times New Roman" w:eastAsia="Calibri" w:hAnsi="Times New Roman" w:cs="Times New Roman"/>
          <w:sz w:val="20"/>
          <w:szCs w:val="20"/>
        </w:rPr>
        <w:t>- предназначенные для размещения линейных объектов и (или) занятые линейными объектами.</w:t>
      </w:r>
      <w:proofErr w:type="gramEnd"/>
    </w:p>
    <w:p w14:paraId="044905DE"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proofErr w:type="gramStart"/>
      <w:r w:rsidRPr="007265F2">
        <w:rPr>
          <w:rFonts w:ascii="Times New Roman" w:eastAsia="Calibri" w:hAnsi="Times New Roman" w:cs="Times New Roman"/>
          <w:sz w:val="20"/>
          <w:szCs w:val="20"/>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w:t>
      </w:r>
      <w:proofErr w:type="gramEnd"/>
      <w:r w:rsidRPr="007265F2">
        <w:rPr>
          <w:rFonts w:ascii="Times New Roman" w:eastAsia="Calibri" w:hAnsi="Times New Roman" w:cs="Times New Roman"/>
          <w:sz w:val="20"/>
          <w:szCs w:val="20"/>
        </w:rPr>
        <w:t xml:space="preserve"> (код 7.0) осуществляется в соответствии с действующим законодательством.</w:t>
      </w:r>
    </w:p>
    <w:p w14:paraId="0072D8A3" w14:textId="77777777" w:rsidR="007265F2" w:rsidRPr="007265F2" w:rsidRDefault="007265F2" w:rsidP="007265F2">
      <w:pPr>
        <w:spacing w:after="0" w:line="240" w:lineRule="auto"/>
        <w:ind w:firstLine="567"/>
        <w:jc w:val="both"/>
        <w:rPr>
          <w:rFonts w:ascii="Times New Roman" w:eastAsia="Calibri" w:hAnsi="Times New Roman" w:cs="Times New Roman"/>
          <w:sz w:val="20"/>
          <w:szCs w:val="20"/>
        </w:rPr>
      </w:pPr>
      <w:proofErr w:type="gramStart"/>
      <w:r w:rsidRPr="007265F2">
        <w:rPr>
          <w:rFonts w:ascii="Times New Roman" w:eastAsia="Calibri" w:hAnsi="Times New Roman" w:cs="Times New Roman"/>
          <w:sz w:val="20"/>
          <w:szCs w:val="20"/>
        </w:rPr>
        <w:t>Для инвалидов и других маломобильных групп населения необходимо обеспечивать возможность подъезда и эксплуатации, в том числе на инвалидных колясках, к организациям обслуживания с учетом требований СНиП 35-01-2001, СП 35-101-2001, СП 35-102-2001, СП 31-102-99, СП 35-103-2001, СП 35-104-2001, СП 35-105-2002, СП 35-106-2003, СП 35-107-2003, СП 36-109-2005, СП 35-112-2005, СП 35-114-2006, СП 35-117-2006Ю ВСН-62-91*, РДС 35-201-99.</w:t>
      </w:r>
      <w:proofErr w:type="gramEnd"/>
    </w:p>
    <w:p w14:paraId="03CC3B25" w14:textId="77777777" w:rsidR="006118BD" w:rsidRPr="007265F2" w:rsidRDefault="006118BD" w:rsidP="007265F2">
      <w:pPr>
        <w:keepNext/>
        <w:keepLines/>
        <w:spacing w:after="0" w:line="240" w:lineRule="auto"/>
        <w:jc w:val="center"/>
        <w:outlineLvl w:val="5"/>
        <w:rPr>
          <w:rFonts w:ascii="Times New Roman" w:eastAsia="SimSun" w:hAnsi="Times New Roman"/>
          <w:b/>
          <w:bCs/>
          <w:color w:val="000000"/>
          <w:sz w:val="20"/>
          <w:szCs w:val="20"/>
          <w:lang w:eastAsia="zh-CN"/>
        </w:rPr>
      </w:pPr>
    </w:p>
    <w:sectPr w:rsidR="006118BD" w:rsidRPr="007265F2" w:rsidSect="00307E1F">
      <w:pgSz w:w="16838" w:h="11906" w:orient="landscape"/>
      <w:pgMar w:top="1701" w:right="1134"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3067CD"/>
    <w:rsid w:val="000049B5"/>
    <w:rsid w:val="00004B11"/>
    <w:rsid w:val="000212CF"/>
    <w:rsid w:val="0003002F"/>
    <w:rsid w:val="00042546"/>
    <w:rsid w:val="00044703"/>
    <w:rsid w:val="0007216E"/>
    <w:rsid w:val="00074BED"/>
    <w:rsid w:val="00090073"/>
    <w:rsid w:val="00090A90"/>
    <w:rsid w:val="00097057"/>
    <w:rsid w:val="000B3B9D"/>
    <w:rsid w:val="000B7DD7"/>
    <w:rsid w:val="000D11F2"/>
    <w:rsid w:val="000D24BA"/>
    <w:rsid w:val="00124B89"/>
    <w:rsid w:val="001648D7"/>
    <w:rsid w:val="00187B03"/>
    <w:rsid w:val="001B78AB"/>
    <w:rsid w:val="001D1AEE"/>
    <w:rsid w:val="001F65E4"/>
    <w:rsid w:val="00264A04"/>
    <w:rsid w:val="00265359"/>
    <w:rsid w:val="00265B02"/>
    <w:rsid w:val="0028024B"/>
    <w:rsid w:val="00286B40"/>
    <w:rsid w:val="002904F0"/>
    <w:rsid w:val="0029542E"/>
    <w:rsid w:val="002B4FF3"/>
    <w:rsid w:val="002E28E2"/>
    <w:rsid w:val="002F7614"/>
    <w:rsid w:val="003067CD"/>
    <w:rsid w:val="00307E1F"/>
    <w:rsid w:val="00324FB0"/>
    <w:rsid w:val="0033419E"/>
    <w:rsid w:val="003629B0"/>
    <w:rsid w:val="00376808"/>
    <w:rsid w:val="00386CEE"/>
    <w:rsid w:val="003A238F"/>
    <w:rsid w:val="003C6060"/>
    <w:rsid w:val="003D2F32"/>
    <w:rsid w:val="003E21FE"/>
    <w:rsid w:val="0041733E"/>
    <w:rsid w:val="00420E74"/>
    <w:rsid w:val="004259EA"/>
    <w:rsid w:val="00425B9C"/>
    <w:rsid w:val="00427E47"/>
    <w:rsid w:val="004364B9"/>
    <w:rsid w:val="00440851"/>
    <w:rsid w:val="00465CF7"/>
    <w:rsid w:val="004B57E1"/>
    <w:rsid w:val="004C749C"/>
    <w:rsid w:val="004D0361"/>
    <w:rsid w:val="004E4AA9"/>
    <w:rsid w:val="004F5D80"/>
    <w:rsid w:val="00507A6B"/>
    <w:rsid w:val="00525936"/>
    <w:rsid w:val="0052627F"/>
    <w:rsid w:val="00531254"/>
    <w:rsid w:val="00555967"/>
    <w:rsid w:val="00581E7E"/>
    <w:rsid w:val="00587BE4"/>
    <w:rsid w:val="0059052A"/>
    <w:rsid w:val="005A5ADE"/>
    <w:rsid w:val="005B3160"/>
    <w:rsid w:val="005E2DB7"/>
    <w:rsid w:val="0060284A"/>
    <w:rsid w:val="006118BD"/>
    <w:rsid w:val="0061761C"/>
    <w:rsid w:val="00642139"/>
    <w:rsid w:val="006565F4"/>
    <w:rsid w:val="006569DC"/>
    <w:rsid w:val="00672148"/>
    <w:rsid w:val="00672841"/>
    <w:rsid w:val="00685F51"/>
    <w:rsid w:val="006A4184"/>
    <w:rsid w:val="006B41BA"/>
    <w:rsid w:val="006D18C5"/>
    <w:rsid w:val="006D4A97"/>
    <w:rsid w:val="006E1452"/>
    <w:rsid w:val="0070178A"/>
    <w:rsid w:val="0071513D"/>
    <w:rsid w:val="00723E94"/>
    <w:rsid w:val="007265F2"/>
    <w:rsid w:val="00767C5E"/>
    <w:rsid w:val="00792DF3"/>
    <w:rsid w:val="00797FE5"/>
    <w:rsid w:val="007B37A8"/>
    <w:rsid w:val="007D4482"/>
    <w:rsid w:val="007F319C"/>
    <w:rsid w:val="007F5C9A"/>
    <w:rsid w:val="008032D8"/>
    <w:rsid w:val="008161D4"/>
    <w:rsid w:val="00874B4B"/>
    <w:rsid w:val="008907A0"/>
    <w:rsid w:val="008A6733"/>
    <w:rsid w:val="008F3757"/>
    <w:rsid w:val="00922236"/>
    <w:rsid w:val="00956EEB"/>
    <w:rsid w:val="00962567"/>
    <w:rsid w:val="00974C9F"/>
    <w:rsid w:val="009B6CFC"/>
    <w:rsid w:val="009C119B"/>
    <w:rsid w:val="009C2DEE"/>
    <w:rsid w:val="009C7017"/>
    <w:rsid w:val="00A06603"/>
    <w:rsid w:val="00A21639"/>
    <w:rsid w:val="00A24D94"/>
    <w:rsid w:val="00A26FD5"/>
    <w:rsid w:val="00A57C7C"/>
    <w:rsid w:val="00A9784D"/>
    <w:rsid w:val="00AC1924"/>
    <w:rsid w:val="00AC25FA"/>
    <w:rsid w:val="00B0459A"/>
    <w:rsid w:val="00B308EB"/>
    <w:rsid w:val="00B37683"/>
    <w:rsid w:val="00B56B4D"/>
    <w:rsid w:val="00B80586"/>
    <w:rsid w:val="00B8170E"/>
    <w:rsid w:val="00B82B26"/>
    <w:rsid w:val="00B863AD"/>
    <w:rsid w:val="00B92B2A"/>
    <w:rsid w:val="00BA032C"/>
    <w:rsid w:val="00BA2FE3"/>
    <w:rsid w:val="00BB3E48"/>
    <w:rsid w:val="00BE4B94"/>
    <w:rsid w:val="00C0365C"/>
    <w:rsid w:val="00C053BA"/>
    <w:rsid w:val="00C07F43"/>
    <w:rsid w:val="00C10DC5"/>
    <w:rsid w:val="00C3400A"/>
    <w:rsid w:val="00C34C72"/>
    <w:rsid w:val="00C51BE1"/>
    <w:rsid w:val="00C7284B"/>
    <w:rsid w:val="00C923B6"/>
    <w:rsid w:val="00CC2A1D"/>
    <w:rsid w:val="00CD229A"/>
    <w:rsid w:val="00CD3A7D"/>
    <w:rsid w:val="00CE79EA"/>
    <w:rsid w:val="00CF3A33"/>
    <w:rsid w:val="00D0099C"/>
    <w:rsid w:val="00D07F41"/>
    <w:rsid w:val="00D60D50"/>
    <w:rsid w:val="00D77DEF"/>
    <w:rsid w:val="00DA7850"/>
    <w:rsid w:val="00DA7F17"/>
    <w:rsid w:val="00DE7B2F"/>
    <w:rsid w:val="00DF67AC"/>
    <w:rsid w:val="00E12545"/>
    <w:rsid w:val="00E24403"/>
    <w:rsid w:val="00E34576"/>
    <w:rsid w:val="00E5625A"/>
    <w:rsid w:val="00E71BB0"/>
    <w:rsid w:val="00E77E48"/>
    <w:rsid w:val="00E91F8B"/>
    <w:rsid w:val="00E92826"/>
    <w:rsid w:val="00EB678D"/>
    <w:rsid w:val="00EC0B6F"/>
    <w:rsid w:val="00ED1B71"/>
    <w:rsid w:val="00ED23A5"/>
    <w:rsid w:val="00F02FA8"/>
    <w:rsid w:val="00F138BF"/>
    <w:rsid w:val="00F4053C"/>
    <w:rsid w:val="00F47EDD"/>
    <w:rsid w:val="00F51D42"/>
    <w:rsid w:val="00F54378"/>
    <w:rsid w:val="00F71619"/>
    <w:rsid w:val="00F92373"/>
    <w:rsid w:val="00FA3968"/>
    <w:rsid w:val="00FE6DF2"/>
    <w:rsid w:val="00FE7442"/>
    <w:rsid w:val="00FF15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41">
      <o:colormru v:ext="edit" colors="#ffff85,lime,#3c3"/>
    </o:shapedefaults>
    <o:shapelayout v:ext="edit">
      <o:idmap v:ext="edit" data="1"/>
    </o:shapelayout>
  </w:shapeDefaults>
  <w:decimalSymbol w:val=","/>
  <w:listSeparator w:val=";"/>
  <w14:docId w14:val="23DDF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53B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067C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067CD"/>
    <w:rPr>
      <w:rFonts w:ascii="Tahoma" w:hAnsi="Tahoma" w:cs="Tahoma"/>
      <w:sz w:val="16"/>
      <w:szCs w:val="16"/>
    </w:rPr>
  </w:style>
  <w:style w:type="paragraph" w:styleId="a5">
    <w:name w:val="No Spacing"/>
    <w:uiPriority w:val="1"/>
    <w:qFormat/>
    <w:rsid w:val="003067CD"/>
    <w:pPr>
      <w:spacing w:after="0" w:line="240" w:lineRule="auto"/>
    </w:pPr>
  </w:style>
  <w:style w:type="table" w:styleId="a6">
    <w:name w:val="Table Grid"/>
    <w:basedOn w:val="a1"/>
    <w:uiPriority w:val="59"/>
    <w:rsid w:val="00CD229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1">
    <w:name w:val="Основной шрифт абзаца1"/>
    <w:rsid w:val="00097057"/>
  </w:style>
  <w:style w:type="paragraph" w:styleId="a7">
    <w:name w:val="List Paragraph"/>
    <w:basedOn w:val="a"/>
    <w:qFormat/>
    <w:rsid w:val="00097057"/>
    <w:pPr>
      <w:suppressAutoHyphens/>
      <w:spacing w:after="0" w:line="100" w:lineRule="atLeast"/>
      <w:ind w:left="720"/>
      <w:textAlignment w:val="baseline"/>
    </w:pPr>
    <w:rPr>
      <w:rFonts w:ascii="Times New Roman" w:eastAsia="Times New Roman" w:hAnsi="Times New Roman" w:cs="Times New Roman"/>
      <w:kern w:val="1"/>
      <w:sz w:val="24"/>
      <w:szCs w:val="24"/>
      <w:lang w:eastAsia="hi-IN" w:bidi="hi-IN"/>
    </w:rPr>
  </w:style>
  <w:style w:type="paragraph" w:customStyle="1" w:styleId="ConsPlusNormal">
    <w:name w:val="ConsPlusNormal"/>
    <w:rsid w:val="00097057"/>
    <w:pPr>
      <w:widowControl w:val="0"/>
      <w:suppressAutoHyphens/>
      <w:spacing w:after="0" w:line="100" w:lineRule="atLeast"/>
      <w:textAlignment w:val="baseline"/>
    </w:pPr>
    <w:rPr>
      <w:rFonts w:ascii="Arial" w:eastAsia="Lucida Sans Unicode" w:hAnsi="Arial" w:cs="Mangal"/>
      <w:kern w:val="1"/>
      <w:sz w:val="20"/>
      <w:szCs w:val="20"/>
      <w:lang w:eastAsia="hi-IN" w:bidi="hi-IN"/>
    </w:rPr>
  </w:style>
  <w:style w:type="character" w:customStyle="1" w:styleId="a8">
    <w:name w:val="Верхний колонтитул Знак"/>
    <w:uiPriority w:val="99"/>
    <w:rsid w:val="002B4FF3"/>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32EB71-E475-45D1-9430-3B5F07537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10</Pages>
  <Words>4822</Words>
  <Characters>27492</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dc:creator>
  <cp:lastModifiedBy>Пользователь Windows</cp:lastModifiedBy>
  <cp:revision>36</cp:revision>
  <cp:lastPrinted>2023-02-21T07:31:00Z</cp:lastPrinted>
  <dcterms:created xsi:type="dcterms:W3CDTF">2021-02-24T09:48:00Z</dcterms:created>
  <dcterms:modified xsi:type="dcterms:W3CDTF">2025-09-08T07:41:00Z</dcterms:modified>
</cp:coreProperties>
</file>